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1CCB" w:rsidRPr="00411CCB" w:rsidRDefault="00287EA6" w:rsidP="00411CCB">
      <w:pPr>
        <w:pStyle w:val="xmsonormal"/>
        <w:shd w:val="clear" w:color="auto" w:fill="FFFFFF"/>
        <w:spacing w:before="0" w:beforeAutospacing="0" w:after="0" w:afterAutospacing="0"/>
        <w:rPr>
          <w:rFonts w:ascii="Aptos" w:hAnsi="Aptos"/>
          <w:b/>
          <w:bCs/>
          <w:color w:val="FF0000"/>
          <w:sz w:val="28"/>
          <w:szCs w:val="28"/>
        </w:rPr>
      </w:pPr>
      <w:r w:rsidRPr="00411CCB">
        <w:rPr>
          <w:rFonts w:ascii="Aptos" w:hAnsi="Aptos"/>
          <w:color w:val="FF0000"/>
          <w:sz w:val="28"/>
          <w:szCs w:val="28"/>
        </w:rPr>
        <w:t> </w:t>
      </w:r>
      <w:r w:rsidR="00411CCB" w:rsidRPr="00411CCB">
        <w:rPr>
          <w:rFonts w:ascii="Aptos" w:hAnsi="Aptos"/>
          <w:b/>
          <w:bCs/>
          <w:color w:val="FF0000"/>
          <w:sz w:val="28"/>
          <w:szCs w:val="28"/>
        </w:rPr>
        <w:t>Foro de debate: “Claves y retos de la Cooperación al Desarrollo Universitaria”</w:t>
      </w:r>
    </w:p>
    <w:p w:rsidR="00411CCB" w:rsidRDefault="00411CCB" w:rsidP="00411CCB">
      <w:pPr>
        <w:pStyle w:val="xmsonormal"/>
        <w:shd w:val="clear" w:color="auto" w:fill="FFFFFF"/>
        <w:spacing w:before="0" w:beforeAutospacing="0" w:after="0" w:afterAutospacing="0"/>
        <w:rPr>
          <w:rFonts w:ascii="Aptos" w:hAnsi="Aptos"/>
          <w:color w:val="242424"/>
        </w:rPr>
      </w:pPr>
    </w:p>
    <w:p w:rsidR="00287EA6" w:rsidRPr="00411CCB" w:rsidRDefault="00287EA6" w:rsidP="00287EA6">
      <w:pPr>
        <w:pStyle w:val="xmsonormal"/>
        <w:shd w:val="clear" w:color="auto" w:fill="FFFFFF"/>
        <w:spacing w:before="0" w:beforeAutospacing="0" w:after="0" w:afterAutospacing="0"/>
        <w:rPr>
          <w:rFonts w:ascii="Aptos" w:hAnsi="Aptos"/>
          <w:color w:val="242424"/>
          <w:sz w:val="21"/>
          <w:szCs w:val="21"/>
        </w:rPr>
      </w:pPr>
      <w:r w:rsidRPr="00411CCB">
        <w:rPr>
          <w:rFonts w:ascii="Aptos" w:hAnsi="Aptos"/>
          <w:color w:val="242424"/>
          <w:sz w:val="21"/>
          <w:szCs w:val="21"/>
        </w:rPr>
        <w:t xml:space="preserve">Encuentro de Cooperación Internacional </w:t>
      </w:r>
      <w:proofErr w:type="spellStart"/>
      <w:r w:rsidRPr="00411CCB">
        <w:rPr>
          <w:rFonts w:ascii="Aptos" w:hAnsi="Aptos"/>
          <w:color w:val="242424"/>
          <w:sz w:val="21"/>
          <w:szCs w:val="21"/>
        </w:rPr>
        <w:t>ONGDs</w:t>
      </w:r>
      <w:proofErr w:type="spellEnd"/>
      <w:r w:rsidRPr="00411CCB">
        <w:rPr>
          <w:rFonts w:ascii="Aptos" w:hAnsi="Aptos"/>
          <w:color w:val="242424"/>
          <w:sz w:val="21"/>
          <w:szCs w:val="21"/>
        </w:rPr>
        <w:t xml:space="preserve"> en </w:t>
      </w:r>
      <w:proofErr w:type="spellStart"/>
      <w:r w:rsidRPr="00411CCB">
        <w:rPr>
          <w:rFonts w:ascii="Aptos" w:hAnsi="Aptos"/>
          <w:color w:val="242424"/>
          <w:sz w:val="21"/>
          <w:szCs w:val="21"/>
        </w:rPr>
        <w:t>Transcorrales</w:t>
      </w:r>
      <w:proofErr w:type="spellEnd"/>
      <w:r w:rsidRPr="00411CCB">
        <w:rPr>
          <w:rFonts w:ascii="Aptos" w:hAnsi="Aptos"/>
          <w:color w:val="242424"/>
          <w:sz w:val="21"/>
          <w:szCs w:val="21"/>
        </w:rPr>
        <w:t xml:space="preserve"> los días 14 y 15 de abril, organizado por el Ayuntamiento de Oviedo. </w:t>
      </w:r>
    </w:p>
    <w:p w:rsidR="00411CCB" w:rsidRDefault="00411CCB" w:rsidP="00411CCB">
      <w:pPr>
        <w:pStyle w:val="xmsonormal"/>
        <w:shd w:val="clear" w:color="auto" w:fill="FFFFFF"/>
        <w:spacing w:before="0" w:beforeAutospacing="0" w:after="0" w:afterAutospacing="0"/>
        <w:jc w:val="right"/>
        <w:rPr>
          <w:rFonts w:ascii="Aptos" w:hAnsi="Aptos"/>
          <w:color w:val="242424"/>
        </w:rPr>
      </w:pPr>
      <w:r>
        <w:rPr>
          <w:rFonts w:ascii="Aptos" w:hAnsi="Aptos"/>
          <w:color w:val="242424"/>
        </w:rPr>
        <w:t xml:space="preserve">Aportaciones Aquilina </w:t>
      </w:r>
      <w:proofErr w:type="spellStart"/>
      <w:r>
        <w:rPr>
          <w:rFonts w:ascii="Aptos" w:hAnsi="Aptos"/>
          <w:color w:val="242424"/>
        </w:rPr>
        <w:t>Fueyo</w:t>
      </w:r>
      <w:proofErr w:type="spellEnd"/>
      <w:r>
        <w:rPr>
          <w:rFonts w:ascii="Aptos" w:hAnsi="Aptos"/>
          <w:color w:val="242424"/>
        </w:rPr>
        <w:t xml:space="preserve"> Gutiérrez. Grupo IETIC-EVEA</w:t>
      </w:r>
    </w:p>
    <w:p w:rsidR="00287EA6" w:rsidRDefault="00287EA6" w:rsidP="00287EA6">
      <w:pPr>
        <w:pStyle w:val="xmsonormal"/>
        <w:shd w:val="clear" w:color="auto" w:fill="FFFFFF"/>
        <w:spacing w:before="0" w:beforeAutospacing="0" w:after="0" w:afterAutospacing="0"/>
        <w:rPr>
          <w:rFonts w:ascii="Aptos" w:hAnsi="Aptos"/>
          <w:color w:val="242424"/>
        </w:rPr>
      </w:pPr>
      <w:r>
        <w:rPr>
          <w:rFonts w:ascii="Aptos" w:hAnsi="Aptos"/>
          <w:color w:val="242424"/>
        </w:rPr>
        <w:t> </w:t>
      </w:r>
    </w:p>
    <w:p w:rsidR="00287EA6" w:rsidRDefault="00287EA6" w:rsidP="00287EA6">
      <w:pPr>
        <w:pStyle w:val="xmsonormal"/>
        <w:shd w:val="clear" w:color="auto" w:fill="FFFFFF"/>
        <w:spacing w:before="0" w:beforeAutospacing="0" w:after="0" w:afterAutospacing="0"/>
        <w:rPr>
          <w:rFonts w:ascii="Aptos" w:hAnsi="Aptos"/>
          <w:color w:val="242424"/>
        </w:rPr>
      </w:pPr>
      <w:r>
        <w:rPr>
          <w:rFonts w:ascii="Aptos" w:hAnsi="Aptos"/>
          <w:color w:val="242424"/>
        </w:rPr>
        <w:t> </w:t>
      </w:r>
    </w:p>
    <w:p w:rsidR="00287EA6" w:rsidRDefault="00287EA6" w:rsidP="00287EA6">
      <w:pPr>
        <w:pStyle w:val="xmsonormal"/>
        <w:shd w:val="clear" w:color="auto" w:fill="FFFFFF"/>
        <w:spacing w:before="0" w:beforeAutospacing="0" w:after="0" w:afterAutospacing="0"/>
        <w:rPr>
          <w:rFonts w:ascii="Aptos" w:hAnsi="Aptos"/>
          <w:color w:val="242424"/>
        </w:rPr>
      </w:pPr>
      <w:r>
        <w:rPr>
          <w:rFonts w:ascii="Aptos" w:hAnsi="Aptos"/>
          <w:color w:val="242424"/>
        </w:rPr>
        <w:t> </w:t>
      </w:r>
    </w:p>
    <w:p w:rsidR="00287EA6" w:rsidRPr="00937A41" w:rsidRDefault="00287EA6" w:rsidP="00287EA6">
      <w:pPr>
        <w:pStyle w:val="xmsolistparagraph"/>
        <w:numPr>
          <w:ilvl w:val="0"/>
          <w:numId w:val="1"/>
        </w:numPr>
        <w:shd w:val="clear" w:color="auto" w:fill="FFFFFF"/>
        <w:spacing w:before="0" w:beforeAutospacing="0" w:after="0" w:afterAutospacing="0"/>
        <w:rPr>
          <w:rFonts w:ascii="Aptos" w:hAnsi="Aptos" w:cs="Segoe UI"/>
          <w:b/>
          <w:bCs/>
          <w:color w:val="242424"/>
        </w:rPr>
      </w:pPr>
      <w:r w:rsidRPr="00937A41">
        <w:rPr>
          <w:rFonts w:ascii="Aptos" w:hAnsi="Aptos" w:cs="Segoe UI"/>
          <w:b/>
          <w:bCs/>
          <w:color w:val="242424"/>
        </w:rPr>
        <w:t>Una primera reflexión de cada participante sobre la nueva situación geopolítica mundial y cómo afecta a la cooperación al desarrollo internacional.</w:t>
      </w:r>
    </w:p>
    <w:p w:rsidR="00937A41" w:rsidRDefault="00937A41" w:rsidP="00937A41">
      <w:pPr>
        <w:pStyle w:val="xmsolistparagraph"/>
        <w:shd w:val="clear" w:color="auto" w:fill="FFFFFF"/>
        <w:spacing w:before="0" w:beforeAutospacing="0" w:after="0" w:afterAutospacing="0"/>
        <w:ind w:left="720"/>
        <w:rPr>
          <w:rFonts w:ascii="Aptos" w:hAnsi="Aptos" w:cs="Segoe UI"/>
          <w:color w:val="242424"/>
        </w:rPr>
      </w:pPr>
    </w:p>
    <w:p w:rsidR="00287EA6" w:rsidRDefault="00287EA6" w:rsidP="00287EA6">
      <w:pPr>
        <w:pStyle w:val="xmsolistparagraph"/>
        <w:shd w:val="clear" w:color="auto" w:fill="FFFFFF"/>
        <w:spacing w:before="0" w:beforeAutospacing="0" w:after="0" w:afterAutospacing="0"/>
        <w:ind w:left="720"/>
        <w:rPr>
          <w:rFonts w:ascii="Aptos" w:hAnsi="Aptos" w:cs="Segoe UI"/>
          <w:color w:val="242424"/>
        </w:rPr>
      </w:pPr>
      <w:r>
        <w:rPr>
          <w:rFonts w:ascii="Aptos" w:hAnsi="Aptos" w:cs="Segoe UI"/>
          <w:color w:val="242424"/>
        </w:rPr>
        <w:t xml:space="preserve">La situación geopolítica mundial se caracteriza por una crisis </w:t>
      </w:r>
      <w:proofErr w:type="spellStart"/>
      <w:r>
        <w:rPr>
          <w:rFonts w:ascii="Aptos" w:hAnsi="Aptos" w:cs="Segoe UI"/>
          <w:color w:val="242424"/>
        </w:rPr>
        <w:t>ecosocial</w:t>
      </w:r>
      <w:proofErr w:type="spellEnd"/>
      <w:r>
        <w:rPr>
          <w:rFonts w:ascii="Aptos" w:hAnsi="Aptos" w:cs="Segoe UI"/>
          <w:color w:val="242424"/>
        </w:rPr>
        <w:t xml:space="preserve"> de carácter global que implica un problema de sostenibilidad ecológica a nivel planetario que pone en entredicho la continuidad misma de la especie, ataques a países con consecuencias  mundiales  provocados por EEEUU, Israel y Rusia y apoyado con el silencio y la complicidad de Europa   que dinamitan el derecho internacional y la convivencia pacífica con un genocidio  en Palestina que pasará a la Historia por su crueldad, por el ascenso de las derechas  en todo el planeta y los discursos y prácticas de odio y exclusión  sobre la población migrante, por la desigualdad  de género que afecta principalmente a las mujeres y a las minorías LGTBI con consecuencias sobre sus vidas en forma de feminicidios y  violencias individuales y sistémicas sobre sus cuerpos, sus salarios, sus condiciones de trabajo, etc.</w:t>
      </w:r>
    </w:p>
    <w:p w:rsidR="00287EA6" w:rsidRDefault="00287EA6" w:rsidP="00287EA6">
      <w:pPr>
        <w:pStyle w:val="xmsolistparagraph"/>
        <w:shd w:val="clear" w:color="auto" w:fill="FFFFFF"/>
        <w:spacing w:before="0" w:beforeAutospacing="0" w:after="0" w:afterAutospacing="0"/>
        <w:ind w:left="720"/>
        <w:rPr>
          <w:rFonts w:ascii="Aptos" w:hAnsi="Aptos" w:cs="Segoe UI"/>
          <w:color w:val="242424"/>
        </w:rPr>
      </w:pPr>
      <w:r>
        <w:rPr>
          <w:rFonts w:ascii="Aptos" w:hAnsi="Aptos" w:cs="Segoe UI"/>
          <w:color w:val="242424"/>
        </w:rPr>
        <w:t xml:space="preserve">El panorama es abrumador y nos interpela como docentes e investigadoras en múltiples planos pero en dos en </w:t>
      </w:r>
      <w:proofErr w:type="gramStart"/>
      <w:r>
        <w:rPr>
          <w:rFonts w:ascii="Aptos" w:hAnsi="Aptos" w:cs="Segoe UI"/>
          <w:color w:val="242424"/>
        </w:rPr>
        <w:t>especial  en</w:t>
      </w:r>
      <w:proofErr w:type="gramEnd"/>
      <w:r>
        <w:rPr>
          <w:rFonts w:ascii="Aptos" w:hAnsi="Aptos" w:cs="Segoe UI"/>
          <w:color w:val="242424"/>
        </w:rPr>
        <w:t xml:space="preserve"> dos ¿</w:t>
      </w:r>
      <w:proofErr w:type="spellStart"/>
      <w:r>
        <w:rPr>
          <w:rFonts w:ascii="Aptos" w:hAnsi="Aptos" w:cs="Segoe UI"/>
          <w:color w:val="242424"/>
        </w:rPr>
        <w:t>como</w:t>
      </w:r>
      <w:proofErr w:type="spellEnd"/>
      <w:r>
        <w:rPr>
          <w:rFonts w:ascii="Aptos" w:hAnsi="Aptos" w:cs="Segoe UI"/>
          <w:color w:val="242424"/>
        </w:rPr>
        <w:t xml:space="preserve"> formar a una ciudadanía crítica con estos fenómenos pero que a la vez no pierda la esperanza en que podemos transformar este mundo caótico  en el que nos toca vivir?</w:t>
      </w:r>
      <w:r w:rsidR="00937A41">
        <w:rPr>
          <w:rFonts w:ascii="Aptos" w:hAnsi="Aptos" w:cs="Segoe UI"/>
          <w:color w:val="242424"/>
        </w:rPr>
        <w:t xml:space="preserve"> </w:t>
      </w:r>
      <w:proofErr w:type="gramStart"/>
      <w:r w:rsidR="00937A41">
        <w:rPr>
          <w:rFonts w:ascii="Aptos" w:hAnsi="Aptos" w:cs="Segoe UI"/>
          <w:color w:val="242424"/>
        </w:rPr>
        <w:t xml:space="preserve">Y </w:t>
      </w:r>
      <w:r>
        <w:rPr>
          <w:rFonts w:ascii="Aptos" w:hAnsi="Aptos" w:cs="Segoe UI"/>
          <w:color w:val="242424"/>
        </w:rPr>
        <w:t xml:space="preserve"> ¿</w:t>
      </w:r>
      <w:proofErr w:type="gramEnd"/>
      <w:r>
        <w:rPr>
          <w:rFonts w:ascii="Aptos" w:hAnsi="Aptos" w:cs="Segoe UI"/>
          <w:color w:val="242424"/>
        </w:rPr>
        <w:t xml:space="preserve">cómo crear redes entre nosotras (estudiantes y profesorado) y la ciudadanía más vulnerable para que nada de lo que ocurre o al menos una parte nos sea ajeno. </w:t>
      </w:r>
    </w:p>
    <w:p w:rsidR="00287EA6" w:rsidRDefault="00287EA6" w:rsidP="00287EA6">
      <w:pPr>
        <w:pStyle w:val="xmsolistparagraph"/>
        <w:shd w:val="clear" w:color="auto" w:fill="FFFFFF"/>
        <w:spacing w:before="0" w:beforeAutospacing="0" w:after="0" w:afterAutospacing="0"/>
        <w:ind w:left="720"/>
        <w:rPr>
          <w:rFonts w:ascii="Aptos" w:hAnsi="Aptos" w:cs="Segoe UI"/>
          <w:color w:val="242424"/>
        </w:rPr>
      </w:pPr>
    </w:p>
    <w:p w:rsidR="00287EA6" w:rsidRPr="00937A41" w:rsidRDefault="00287EA6" w:rsidP="00287EA6">
      <w:pPr>
        <w:pStyle w:val="xmsolistparagraph"/>
        <w:numPr>
          <w:ilvl w:val="0"/>
          <w:numId w:val="1"/>
        </w:numPr>
        <w:shd w:val="clear" w:color="auto" w:fill="FFFFFF"/>
        <w:spacing w:before="0" w:beforeAutospacing="0" w:after="0" w:afterAutospacing="0"/>
        <w:rPr>
          <w:rFonts w:ascii="Aptos" w:hAnsi="Aptos" w:cs="Segoe UI"/>
          <w:b/>
          <w:bCs/>
          <w:color w:val="242424"/>
        </w:rPr>
      </w:pPr>
      <w:r w:rsidRPr="00937A41">
        <w:rPr>
          <w:rFonts w:ascii="Aptos" w:hAnsi="Aptos" w:cs="Segoe UI"/>
          <w:b/>
          <w:bCs/>
          <w:color w:val="242424"/>
        </w:rPr>
        <w:t>Cómo mejorar/adaptar la cooperación universitaria al desarrollo al nuevo contexto internacional</w:t>
      </w:r>
    </w:p>
    <w:p w:rsidR="00287EA6" w:rsidRDefault="00287EA6" w:rsidP="00287EA6">
      <w:pPr>
        <w:pStyle w:val="xmsolistparagraph"/>
        <w:shd w:val="clear" w:color="auto" w:fill="FFFFFF"/>
        <w:spacing w:before="0" w:beforeAutospacing="0" w:after="0" w:afterAutospacing="0"/>
        <w:rPr>
          <w:rFonts w:ascii="Aptos" w:hAnsi="Aptos" w:cs="Segoe UI"/>
          <w:color w:val="242424"/>
        </w:rPr>
      </w:pPr>
      <w:r>
        <w:rPr>
          <w:rFonts w:ascii="Aptos" w:hAnsi="Aptos" w:cs="Segoe UI"/>
          <w:color w:val="242424"/>
        </w:rPr>
        <w:t xml:space="preserve"> </w:t>
      </w:r>
    </w:p>
    <w:p w:rsidR="00287EA6" w:rsidRDefault="00287EA6" w:rsidP="00027859">
      <w:pPr>
        <w:pStyle w:val="xmsolistparagraph"/>
        <w:numPr>
          <w:ilvl w:val="0"/>
          <w:numId w:val="2"/>
        </w:numPr>
        <w:shd w:val="clear" w:color="auto" w:fill="FFFFFF"/>
        <w:spacing w:before="0" w:beforeAutospacing="0" w:after="0" w:afterAutospacing="0"/>
        <w:rPr>
          <w:rFonts w:ascii="Aptos" w:hAnsi="Aptos" w:cs="Segoe UI"/>
          <w:color w:val="242424"/>
        </w:rPr>
      </w:pPr>
      <w:r>
        <w:rPr>
          <w:rFonts w:ascii="Aptos" w:hAnsi="Aptos" w:cs="Segoe UI"/>
          <w:color w:val="242424"/>
        </w:rPr>
        <w:t xml:space="preserve">Hay que marcar líneas </w:t>
      </w:r>
      <w:proofErr w:type="gramStart"/>
      <w:r>
        <w:rPr>
          <w:rFonts w:ascii="Aptos" w:hAnsi="Aptos" w:cs="Segoe UI"/>
          <w:color w:val="242424"/>
        </w:rPr>
        <w:t xml:space="preserve">prioritarias </w:t>
      </w:r>
      <w:r w:rsidR="00937A41">
        <w:rPr>
          <w:rFonts w:ascii="Aptos" w:hAnsi="Aptos" w:cs="Segoe UI"/>
          <w:color w:val="242424"/>
        </w:rPr>
        <w:t xml:space="preserve"> (</w:t>
      </w:r>
      <w:proofErr w:type="gramEnd"/>
      <w:r w:rsidR="00937A41">
        <w:rPr>
          <w:rFonts w:ascii="Aptos" w:hAnsi="Aptos" w:cs="Segoe UI"/>
          <w:color w:val="242424"/>
        </w:rPr>
        <w:t xml:space="preserve">algunas citadas en el apartado anterior </w:t>
      </w:r>
      <w:r>
        <w:rPr>
          <w:rFonts w:ascii="Aptos" w:hAnsi="Aptos" w:cs="Segoe UI"/>
          <w:color w:val="242424"/>
        </w:rPr>
        <w:t xml:space="preserve">y apoyar acciones concretas que tengan efectos sobre los grupos vulnerables tanto del norte como del sur global. </w:t>
      </w:r>
    </w:p>
    <w:p w:rsidR="00287EA6" w:rsidRDefault="00287EA6" w:rsidP="00027859">
      <w:pPr>
        <w:pStyle w:val="xmsolistparagraph"/>
        <w:numPr>
          <w:ilvl w:val="0"/>
          <w:numId w:val="2"/>
        </w:numPr>
        <w:shd w:val="clear" w:color="auto" w:fill="FFFFFF"/>
        <w:spacing w:before="0" w:beforeAutospacing="0" w:after="0" w:afterAutospacing="0"/>
        <w:rPr>
          <w:rFonts w:ascii="Aptos" w:hAnsi="Aptos" w:cs="Segoe UI"/>
          <w:color w:val="242424"/>
        </w:rPr>
      </w:pPr>
      <w:r>
        <w:rPr>
          <w:rFonts w:ascii="Aptos" w:hAnsi="Aptos" w:cs="Segoe UI"/>
          <w:color w:val="242424"/>
        </w:rPr>
        <w:t xml:space="preserve">Facilitar las experiencias sobre el terreno apoyándolas con algo más que </w:t>
      </w:r>
      <w:r w:rsidR="00027859">
        <w:rPr>
          <w:rFonts w:ascii="Aptos" w:hAnsi="Aptos" w:cs="Segoe UI"/>
          <w:color w:val="242424"/>
        </w:rPr>
        <w:t>declaraciones, informes, etc.</w:t>
      </w:r>
      <w:r w:rsidR="00937A41">
        <w:rPr>
          <w:rFonts w:ascii="Aptos" w:hAnsi="Aptos" w:cs="Segoe UI"/>
          <w:color w:val="242424"/>
        </w:rPr>
        <w:t xml:space="preserve"> </w:t>
      </w:r>
      <w:proofErr w:type="gramStart"/>
      <w:r w:rsidR="00937A41">
        <w:rPr>
          <w:rFonts w:ascii="Aptos" w:hAnsi="Aptos" w:cs="Segoe UI"/>
          <w:color w:val="242424"/>
        </w:rPr>
        <w:t xml:space="preserve">Respaldar </w:t>
      </w:r>
      <w:r w:rsidR="00027859">
        <w:rPr>
          <w:rFonts w:ascii="Aptos" w:hAnsi="Aptos" w:cs="Segoe UI"/>
          <w:color w:val="242424"/>
        </w:rPr>
        <w:t xml:space="preserve"> acciones</w:t>
      </w:r>
      <w:proofErr w:type="gramEnd"/>
      <w:r w:rsidR="00027859">
        <w:rPr>
          <w:rFonts w:ascii="Aptos" w:hAnsi="Aptos" w:cs="Segoe UI"/>
          <w:color w:val="242424"/>
        </w:rPr>
        <w:t xml:space="preserve"> concretas que alguna gente ya está realizando y que cuesta mucho sacar adelante</w:t>
      </w:r>
      <w:r w:rsidR="00937A41">
        <w:rPr>
          <w:rFonts w:ascii="Aptos" w:hAnsi="Aptos" w:cs="Segoe UI"/>
          <w:color w:val="242424"/>
        </w:rPr>
        <w:t xml:space="preserve"> por </w:t>
      </w:r>
      <w:r w:rsidR="00027859">
        <w:rPr>
          <w:rFonts w:ascii="Aptos" w:hAnsi="Aptos" w:cs="Segoe UI"/>
          <w:color w:val="242424"/>
        </w:rPr>
        <w:t xml:space="preserve"> ejemplo acciones de cooperación con grupos de estudiantes en Asturias o fuera. </w:t>
      </w:r>
      <w:r w:rsidR="00937A41">
        <w:rPr>
          <w:rFonts w:ascii="Aptos" w:hAnsi="Aptos" w:cs="Segoe UI"/>
          <w:color w:val="242424"/>
        </w:rPr>
        <w:t xml:space="preserve"> Tenemos herramientas como el </w:t>
      </w:r>
      <w:r w:rsidR="00027859">
        <w:rPr>
          <w:rFonts w:ascii="Aptos" w:hAnsi="Aptos" w:cs="Segoe UI"/>
          <w:color w:val="242424"/>
        </w:rPr>
        <w:t xml:space="preserve">Programa de Juventud cooperante </w:t>
      </w:r>
      <w:r w:rsidR="00937A41">
        <w:rPr>
          <w:rFonts w:ascii="Aptos" w:hAnsi="Aptos" w:cs="Segoe UI"/>
          <w:color w:val="242424"/>
        </w:rPr>
        <w:t xml:space="preserve"> que </w:t>
      </w:r>
      <w:r w:rsidR="00027859">
        <w:rPr>
          <w:rFonts w:ascii="Aptos" w:hAnsi="Aptos" w:cs="Segoe UI"/>
          <w:color w:val="242424"/>
        </w:rPr>
        <w:t xml:space="preserve">es una experiencia interesantísima pero limitada, acciones de convenio para el profesorado, ayudas del Vicerrectorado de Estudiantes, todo eso hay </w:t>
      </w:r>
      <w:r w:rsidR="00027859">
        <w:rPr>
          <w:rFonts w:ascii="Aptos" w:hAnsi="Aptos" w:cs="Segoe UI"/>
          <w:color w:val="242424"/>
        </w:rPr>
        <w:lastRenderedPageBreak/>
        <w:t xml:space="preserve">que potenciarlo al máximo con financiación pero también con estrategias institucionales que animen a la gente que ya está y a otra que puede  iniciar a acciones de cooperación sobre el terreno, articulándose con las ONGDS, con la Coordinadora de </w:t>
      </w:r>
      <w:proofErr w:type="spellStart"/>
      <w:r w:rsidR="00027859">
        <w:rPr>
          <w:rFonts w:ascii="Aptos" w:hAnsi="Aptos" w:cs="Segoe UI"/>
          <w:color w:val="242424"/>
        </w:rPr>
        <w:t>ONGDs</w:t>
      </w:r>
      <w:proofErr w:type="spellEnd"/>
      <w:r w:rsidR="00027859">
        <w:rPr>
          <w:rFonts w:ascii="Aptos" w:hAnsi="Aptos" w:cs="Segoe UI"/>
          <w:color w:val="242424"/>
        </w:rPr>
        <w:t xml:space="preserve"> y con  la Agencia Asturiana de Cooperación que tiene una </w:t>
      </w:r>
      <w:r w:rsidR="00937A41">
        <w:rPr>
          <w:rFonts w:ascii="Aptos" w:hAnsi="Aptos" w:cs="Segoe UI"/>
          <w:color w:val="242424"/>
        </w:rPr>
        <w:t>E</w:t>
      </w:r>
      <w:r w:rsidR="00027859">
        <w:rPr>
          <w:rFonts w:ascii="Aptos" w:hAnsi="Aptos" w:cs="Segoe UI"/>
          <w:color w:val="242424"/>
        </w:rPr>
        <w:t xml:space="preserve">strategia </w:t>
      </w:r>
      <w:r w:rsidR="00937A41">
        <w:rPr>
          <w:rFonts w:ascii="Aptos" w:hAnsi="Aptos" w:cs="Segoe UI"/>
          <w:color w:val="242424"/>
        </w:rPr>
        <w:t>a</w:t>
      </w:r>
      <w:r w:rsidR="00027859">
        <w:rPr>
          <w:rFonts w:ascii="Aptos" w:hAnsi="Aptos" w:cs="Segoe UI"/>
          <w:color w:val="242424"/>
        </w:rPr>
        <w:t xml:space="preserve">sturiana de </w:t>
      </w:r>
      <w:r w:rsidR="00937A41">
        <w:rPr>
          <w:rFonts w:ascii="Aptos" w:hAnsi="Aptos" w:cs="Segoe UI"/>
          <w:color w:val="242424"/>
        </w:rPr>
        <w:t>C</w:t>
      </w:r>
      <w:r w:rsidR="00027859">
        <w:rPr>
          <w:rFonts w:ascii="Aptos" w:hAnsi="Aptos" w:cs="Segoe UI"/>
          <w:color w:val="242424"/>
        </w:rPr>
        <w:t xml:space="preserve">ooperación y de </w:t>
      </w:r>
      <w:r w:rsidR="00937A41">
        <w:rPr>
          <w:rFonts w:ascii="Aptos" w:hAnsi="Aptos" w:cs="Segoe UI"/>
          <w:color w:val="242424"/>
        </w:rPr>
        <w:t>E</w:t>
      </w:r>
      <w:r w:rsidR="00027859">
        <w:rPr>
          <w:rFonts w:ascii="Aptos" w:hAnsi="Aptos" w:cs="Segoe UI"/>
          <w:color w:val="242424"/>
        </w:rPr>
        <w:t xml:space="preserve">ducación al </w:t>
      </w:r>
      <w:r w:rsidR="00937A41">
        <w:rPr>
          <w:rFonts w:ascii="Aptos" w:hAnsi="Aptos" w:cs="Segoe UI"/>
          <w:color w:val="242424"/>
        </w:rPr>
        <w:t>D</w:t>
      </w:r>
      <w:r w:rsidR="00027859">
        <w:rPr>
          <w:rFonts w:ascii="Aptos" w:hAnsi="Aptos" w:cs="Segoe UI"/>
          <w:color w:val="242424"/>
        </w:rPr>
        <w:t>esarrollo en la que habría que vincular ese tipo de acciones</w:t>
      </w:r>
      <w:r w:rsidR="00937A41">
        <w:rPr>
          <w:rFonts w:ascii="Aptos" w:hAnsi="Aptos" w:cs="Segoe UI"/>
          <w:color w:val="242424"/>
        </w:rPr>
        <w:t xml:space="preserve">. </w:t>
      </w:r>
    </w:p>
    <w:p w:rsidR="00287EA6" w:rsidRPr="00937A41" w:rsidRDefault="00287EA6" w:rsidP="00287EA6">
      <w:pPr>
        <w:pStyle w:val="xmsolistparagraph"/>
        <w:shd w:val="clear" w:color="auto" w:fill="FFFFFF"/>
        <w:spacing w:before="0" w:beforeAutospacing="0" w:after="0" w:afterAutospacing="0"/>
        <w:rPr>
          <w:rFonts w:ascii="Aptos" w:hAnsi="Aptos" w:cs="Segoe UI"/>
          <w:b/>
          <w:bCs/>
          <w:color w:val="242424"/>
        </w:rPr>
      </w:pPr>
    </w:p>
    <w:p w:rsidR="00287EA6" w:rsidRDefault="00287EA6" w:rsidP="00287EA6">
      <w:pPr>
        <w:pStyle w:val="xmsolistparagraph"/>
        <w:numPr>
          <w:ilvl w:val="0"/>
          <w:numId w:val="1"/>
        </w:numPr>
        <w:shd w:val="clear" w:color="auto" w:fill="FFFFFF"/>
        <w:spacing w:before="0" w:beforeAutospacing="0" w:after="0" w:afterAutospacing="0"/>
        <w:rPr>
          <w:rFonts w:ascii="Aptos" w:hAnsi="Aptos" w:cs="Segoe UI"/>
          <w:b/>
          <w:bCs/>
          <w:color w:val="242424"/>
        </w:rPr>
      </w:pPr>
      <w:r w:rsidRPr="00937A41">
        <w:rPr>
          <w:rFonts w:ascii="Aptos" w:hAnsi="Aptos" w:cs="Segoe UI"/>
          <w:b/>
          <w:bCs/>
          <w:color w:val="242424"/>
        </w:rPr>
        <w:t>Cómo potenciar la cooperación al desarrollo en/de la Universidad de Oviedo, en sus tres ejes:</w:t>
      </w:r>
    </w:p>
    <w:p w:rsidR="00937A41" w:rsidRPr="00937A41" w:rsidRDefault="00937A41" w:rsidP="00937A41">
      <w:pPr>
        <w:pStyle w:val="xmsolistparagraph"/>
        <w:shd w:val="clear" w:color="auto" w:fill="FFFFFF"/>
        <w:spacing w:before="0" w:beforeAutospacing="0" w:after="0" w:afterAutospacing="0"/>
        <w:ind w:left="720"/>
        <w:rPr>
          <w:rFonts w:ascii="Aptos" w:hAnsi="Aptos" w:cs="Segoe UI"/>
          <w:b/>
          <w:bCs/>
          <w:color w:val="242424"/>
        </w:rPr>
      </w:pPr>
    </w:p>
    <w:p w:rsidR="00937A41" w:rsidRDefault="00287EA6" w:rsidP="00937A41">
      <w:pPr>
        <w:pStyle w:val="xmsolistparagraph"/>
        <w:shd w:val="clear" w:color="auto" w:fill="FFFFFF"/>
        <w:spacing w:before="0" w:beforeAutospacing="0" w:after="0" w:afterAutospacing="0"/>
        <w:ind w:left="360"/>
        <w:rPr>
          <w:rFonts w:ascii="Aptos" w:hAnsi="Aptos" w:cs="Segoe UI"/>
          <w:color w:val="242424"/>
        </w:rPr>
      </w:pPr>
      <w:r>
        <w:rPr>
          <w:rFonts w:ascii="Aptos" w:hAnsi="Aptos" w:cs="Segoe UI"/>
          <w:color w:val="242424"/>
        </w:rPr>
        <w:t xml:space="preserve"> 1) </w:t>
      </w:r>
      <w:r w:rsidR="00937A41" w:rsidRPr="00937A41">
        <w:rPr>
          <w:rFonts w:ascii="Aptos" w:hAnsi="Aptos" w:cs="Segoe UI"/>
          <w:b/>
          <w:bCs/>
          <w:color w:val="242424"/>
        </w:rPr>
        <w:t>D</w:t>
      </w:r>
      <w:r w:rsidRPr="00937A41">
        <w:rPr>
          <w:rFonts w:ascii="Aptos" w:hAnsi="Aptos" w:cs="Segoe UI"/>
          <w:b/>
          <w:bCs/>
          <w:color w:val="242424"/>
        </w:rPr>
        <w:t>ocencia</w:t>
      </w:r>
      <w:r w:rsidR="00937A41" w:rsidRPr="00937A41">
        <w:rPr>
          <w:rFonts w:ascii="Aptos" w:hAnsi="Aptos" w:cs="Segoe UI"/>
          <w:b/>
          <w:bCs/>
          <w:color w:val="242424"/>
        </w:rPr>
        <w:t>,</w:t>
      </w:r>
      <w:r w:rsidR="00937A41">
        <w:rPr>
          <w:rFonts w:ascii="Aptos" w:hAnsi="Aptos" w:cs="Segoe UI"/>
          <w:color w:val="242424"/>
        </w:rPr>
        <w:t xml:space="preserve"> se exponen </w:t>
      </w:r>
      <w:proofErr w:type="spellStart"/>
      <w:r>
        <w:rPr>
          <w:rFonts w:ascii="Aptos" w:hAnsi="Aptos" w:cs="Segoe UI"/>
          <w:color w:val="242424"/>
        </w:rPr>
        <w:t>jemplo</w:t>
      </w:r>
      <w:r w:rsidR="00937A41">
        <w:rPr>
          <w:rFonts w:ascii="Aptos" w:hAnsi="Aptos" w:cs="Segoe UI"/>
          <w:color w:val="242424"/>
        </w:rPr>
        <w:t>s</w:t>
      </w:r>
      <w:proofErr w:type="spellEnd"/>
      <w:r w:rsidR="00937A41">
        <w:rPr>
          <w:rFonts w:ascii="Aptos" w:hAnsi="Aptos" w:cs="Segoe UI"/>
          <w:color w:val="242424"/>
        </w:rPr>
        <w:t xml:space="preserve"> de acciones concretas este año hemos </w:t>
      </w:r>
      <w:proofErr w:type="gramStart"/>
      <w:r w:rsidR="00937A41">
        <w:rPr>
          <w:rFonts w:ascii="Aptos" w:hAnsi="Aptos" w:cs="Segoe UI"/>
          <w:color w:val="242424"/>
        </w:rPr>
        <w:t xml:space="preserve">introducido </w:t>
      </w:r>
      <w:r>
        <w:rPr>
          <w:rFonts w:ascii="Aptos" w:hAnsi="Aptos" w:cs="Segoe UI"/>
          <w:color w:val="242424"/>
        </w:rPr>
        <w:t xml:space="preserve"> el</w:t>
      </w:r>
      <w:proofErr w:type="gramEnd"/>
      <w:r>
        <w:rPr>
          <w:rFonts w:ascii="Aptos" w:hAnsi="Aptos" w:cs="Segoe UI"/>
          <w:color w:val="242424"/>
        </w:rPr>
        <w:t xml:space="preserve"> genocidio de Gaza </w:t>
      </w:r>
      <w:r w:rsidR="00937A41">
        <w:rPr>
          <w:rFonts w:ascii="Aptos" w:hAnsi="Aptos" w:cs="Segoe UI"/>
          <w:color w:val="242424"/>
        </w:rPr>
        <w:t xml:space="preserve">como eje transversal para trabajar </w:t>
      </w:r>
      <w:r>
        <w:rPr>
          <w:rFonts w:ascii="Aptos" w:hAnsi="Aptos" w:cs="Segoe UI"/>
          <w:color w:val="242424"/>
        </w:rPr>
        <w:t>en</w:t>
      </w:r>
      <w:r w:rsidR="00937A41">
        <w:rPr>
          <w:rFonts w:ascii="Aptos" w:hAnsi="Aptos" w:cs="Segoe UI"/>
          <w:color w:val="242424"/>
        </w:rPr>
        <w:t xml:space="preserve"> la asignatura de </w:t>
      </w:r>
      <w:r>
        <w:rPr>
          <w:rFonts w:ascii="Aptos" w:hAnsi="Aptos" w:cs="Segoe UI"/>
          <w:color w:val="242424"/>
        </w:rPr>
        <w:t xml:space="preserve"> </w:t>
      </w:r>
      <w:r w:rsidRPr="00461F03">
        <w:rPr>
          <w:rFonts w:ascii="Aptos" w:hAnsi="Aptos" w:cs="Segoe UI"/>
          <w:b/>
          <w:bCs/>
          <w:color w:val="242424"/>
        </w:rPr>
        <w:t xml:space="preserve">Educación para el Desarrollo </w:t>
      </w:r>
      <w:r w:rsidR="00937A41" w:rsidRPr="00461F03">
        <w:rPr>
          <w:rFonts w:ascii="Aptos" w:hAnsi="Aptos" w:cs="Segoe UI"/>
          <w:b/>
          <w:bCs/>
          <w:color w:val="242424"/>
        </w:rPr>
        <w:t>Humano (optativa) y en la asignatura Entornos Virtuales para la Educación y la Formación</w:t>
      </w:r>
      <w:r w:rsidR="00937A41">
        <w:rPr>
          <w:rFonts w:ascii="Aptos" w:hAnsi="Aptos" w:cs="Segoe UI"/>
          <w:color w:val="242424"/>
        </w:rPr>
        <w:t xml:space="preserve"> (obligatoria) </w:t>
      </w:r>
      <w:r w:rsidR="00937A41">
        <w:rPr>
          <w:rFonts w:ascii="Aptos" w:hAnsi="Aptos" w:cs="Segoe UI"/>
          <w:color w:val="242424"/>
        </w:rPr>
        <w:t>de cuarto curso de Pedagogía</w:t>
      </w:r>
      <w:r w:rsidR="00937A41">
        <w:rPr>
          <w:rFonts w:ascii="Aptos" w:hAnsi="Aptos" w:cs="Segoe UI"/>
          <w:color w:val="242424"/>
        </w:rPr>
        <w:t xml:space="preserve">. En esta línea creemos que hay que potenciar en la docencia ejes transversales sobre cooperación y educación para el desarrollo, pero también asignaturas concretas en todos los grados y masters en especial los que tienen que ver con la educación y la formación del profesorado. </w:t>
      </w:r>
    </w:p>
    <w:p w:rsidR="00937A41" w:rsidRDefault="00287EA6" w:rsidP="00937A41">
      <w:pPr>
        <w:pStyle w:val="xmsolistparagraph"/>
        <w:shd w:val="clear" w:color="auto" w:fill="FFFFFF"/>
        <w:spacing w:before="0" w:beforeAutospacing="0" w:after="0" w:afterAutospacing="0"/>
        <w:ind w:left="360"/>
        <w:rPr>
          <w:rFonts w:ascii="Aptos" w:hAnsi="Aptos" w:cs="Segoe UI"/>
          <w:color w:val="242424"/>
        </w:rPr>
      </w:pPr>
      <w:r>
        <w:rPr>
          <w:rFonts w:ascii="Aptos" w:hAnsi="Aptos" w:cs="Segoe UI"/>
          <w:color w:val="242424"/>
        </w:rPr>
        <w:t xml:space="preserve">2) </w:t>
      </w:r>
      <w:r w:rsidR="00937A41" w:rsidRPr="00461F03">
        <w:rPr>
          <w:rFonts w:ascii="Aptos" w:hAnsi="Aptos" w:cs="Segoe UI"/>
          <w:b/>
          <w:bCs/>
          <w:color w:val="242424"/>
        </w:rPr>
        <w:t>I</w:t>
      </w:r>
      <w:r w:rsidRPr="00461F03">
        <w:rPr>
          <w:rFonts w:ascii="Aptos" w:hAnsi="Aptos" w:cs="Segoe UI"/>
          <w:b/>
          <w:bCs/>
          <w:color w:val="242424"/>
        </w:rPr>
        <w:t>nvestigación</w:t>
      </w:r>
      <w:r w:rsidR="00027859" w:rsidRPr="00461F03">
        <w:rPr>
          <w:rFonts w:ascii="Aptos" w:hAnsi="Aptos" w:cs="Segoe UI"/>
          <w:b/>
          <w:bCs/>
          <w:color w:val="242424"/>
        </w:rPr>
        <w:t>.</w:t>
      </w:r>
      <w:r w:rsidR="00027859">
        <w:rPr>
          <w:rFonts w:ascii="Aptos" w:hAnsi="Aptos" w:cs="Segoe UI"/>
          <w:color w:val="242424"/>
        </w:rPr>
        <w:t xml:space="preserve"> </w:t>
      </w:r>
      <w:r w:rsidR="00937A41">
        <w:rPr>
          <w:rFonts w:ascii="Aptos" w:hAnsi="Aptos" w:cs="Segoe UI"/>
          <w:color w:val="242424"/>
        </w:rPr>
        <w:t xml:space="preserve">Potenciar líneas de investigación sobre </w:t>
      </w:r>
      <w:r w:rsidR="00461F03">
        <w:rPr>
          <w:rFonts w:ascii="Aptos" w:hAnsi="Aptos" w:cs="Segoe UI"/>
          <w:color w:val="242424"/>
        </w:rPr>
        <w:t xml:space="preserve">Desarrollo </w:t>
      </w:r>
      <w:proofErr w:type="spellStart"/>
      <w:r w:rsidR="00461F03">
        <w:rPr>
          <w:rFonts w:ascii="Aptos" w:hAnsi="Aptos" w:cs="Segoe UI"/>
          <w:color w:val="242424"/>
        </w:rPr>
        <w:t xml:space="preserve">Humano. </w:t>
      </w:r>
      <w:proofErr w:type="spellEnd"/>
      <w:r w:rsidR="00027859">
        <w:rPr>
          <w:rFonts w:ascii="Aptos" w:hAnsi="Aptos" w:cs="Segoe UI"/>
          <w:color w:val="242424"/>
        </w:rPr>
        <w:t>Ejemplo</w:t>
      </w:r>
      <w:r w:rsidR="00937A41">
        <w:rPr>
          <w:rFonts w:ascii="Aptos" w:hAnsi="Aptos" w:cs="Segoe UI"/>
          <w:color w:val="242424"/>
        </w:rPr>
        <w:t xml:space="preserve"> </w:t>
      </w:r>
      <w:r w:rsidR="00461F03">
        <w:rPr>
          <w:rFonts w:ascii="Aptos" w:hAnsi="Aptos" w:cs="Segoe UI"/>
          <w:color w:val="242424"/>
        </w:rPr>
        <w:t xml:space="preserve">en el grupo IETIC-EVEA desarrollamos actualmente el </w:t>
      </w:r>
      <w:r w:rsidR="00937A41">
        <w:rPr>
          <w:rFonts w:ascii="Aptos" w:hAnsi="Aptos" w:cs="Segoe UI"/>
          <w:color w:val="242424"/>
        </w:rPr>
        <w:t xml:space="preserve">proyecto financiado por el Ministerio de Ciencia y Tecnología </w:t>
      </w:r>
      <w:r w:rsidR="00461F03">
        <w:rPr>
          <w:rFonts w:ascii="Aptos" w:hAnsi="Aptos" w:cs="Segoe UI"/>
          <w:color w:val="242424"/>
        </w:rPr>
        <w:t>“</w:t>
      </w:r>
      <w:proofErr w:type="spellStart"/>
      <w:r w:rsidR="00937A41">
        <w:rPr>
          <w:rFonts w:ascii="Aptos" w:hAnsi="Aptos" w:cs="Segoe UI"/>
          <w:color w:val="242424"/>
        </w:rPr>
        <w:t>GlobalLabs</w:t>
      </w:r>
      <w:proofErr w:type="spellEnd"/>
      <w:r w:rsidR="00027859">
        <w:rPr>
          <w:rFonts w:ascii="Aptos" w:hAnsi="Aptos" w:cs="Segoe UI"/>
          <w:color w:val="242424"/>
        </w:rPr>
        <w:t xml:space="preserve"> Laboratorios juveniles de investigación sobre retos globales</w:t>
      </w:r>
      <w:r w:rsidR="00461F03">
        <w:rPr>
          <w:rFonts w:ascii="Aptos" w:hAnsi="Aptos" w:cs="Segoe UI"/>
          <w:color w:val="242424"/>
        </w:rPr>
        <w:t>”</w:t>
      </w:r>
      <w:r w:rsidR="00027859">
        <w:rPr>
          <w:rFonts w:ascii="Aptos" w:hAnsi="Aptos" w:cs="Segoe UI"/>
          <w:color w:val="242424"/>
        </w:rPr>
        <w:t xml:space="preserve"> </w:t>
      </w:r>
      <w:hyperlink r:id="rId5" w:history="1">
        <w:r w:rsidR="00937A41" w:rsidRPr="00EB082C">
          <w:rPr>
            <w:rStyle w:val="Hipervnculo"/>
            <w:rFonts w:ascii="Aptos" w:hAnsi="Aptos" w:cs="Segoe UI"/>
          </w:rPr>
          <w:t>https://www.unioviedo.es/grup</w:t>
        </w:r>
        <w:r w:rsidR="00937A41" w:rsidRPr="00EB082C">
          <w:rPr>
            <w:rStyle w:val="Hipervnculo"/>
            <w:rFonts w:ascii="Aptos" w:hAnsi="Aptos" w:cs="Segoe UI"/>
          </w:rPr>
          <w:t>o</w:t>
        </w:r>
        <w:r w:rsidR="00937A41" w:rsidRPr="00EB082C">
          <w:rPr>
            <w:rStyle w:val="Hipervnculo"/>
            <w:rFonts w:ascii="Aptos" w:hAnsi="Aptos" w:cs="Segoe UI"/>
          </w:rPr>
          <w:t>etic/globalabs/</w:t>
        </w:r>
      </w:hyperlink>
    </w:p>
    <w:p w:rsidR="00937A41" w:rsidRDefault="00937A41" w:rsidP="00937A41">
      <w:pPr>
        <w:pStyle w:val="xmsolistparagraph"/>
        <w:shd w:val="clear" w:color="auto" w:fill="FFFFFF"/>
        <w:spacing w:before="0" w:beforeAutospacing="0" w:after="0" w:afterAutospacing="0"/>
        <w:ind w:left="360"/>
        <w:rPr>
          <w:rFonts w:ascii="Aptos" w:hAnsi="Aptos" w:cs="Segoe UI"/>
          <w:color w:val="242424"/>
        </w:rPr>
      </w:pPr>
    </w:p>
    <w:p w:rsidR="00287EA6" w:rsidRDefault="00287EA6" w:rsidP="00937A41">
      <w:pPr>
        <w:pStyle w:val="xmsolistparagraph"/>
        <w:shd w:val="clear" w:color="auto" w:fill="FFFFFF"/>
        <w:spacing w:before="0" w:beforeAutospacing="0" w:after="0" w:afterAutospacing="0"/>
        <w:ind w:left="360"/>
        <w:rPr>
          <w:rFonts w:ascii="Aptos" w:hAnsi="Aptos" w:cs="Segoe UI"/>
          <w:color w:val="242424"/>
        </w:rPr>
      </w:pPr>
      <w:r w:rsidRPr="00937A41">
        <w:rPr>
          <w:rFonts w:ascii="Aptos" w:hAnsi="Aptos" w:cs="Segoe UI"/>
          <w:color w:val="242424"/>
        </w:rPr>
        <w:t xml:space="preserve"> 3) </w:t>
      </w:r>
      <w:r w:rsidR="00937A41" w:rsidRPr="00461F03">
        <w:rPr>
          <w:rFonts w:ascii="Aptos" w:hAnsi="Aptos" w:cs="Segoe UI"/>
          <w:b/>
          <w:bCs/>
          <w:color w:val="242424"/>
        </w:rPr>
        <w:t>T</w:t>
      </w:r>
      <w:r w:rsidRPr="00461F03">
        <w:rPr>
          <w:rFonts w:ascii="Aptos" w:hAnsi="Aptos" w:cs="Segoe UI"/>
          <w:b/>
          <w:bCs/>
          <w:color w:val="242424"/>
        </w:rPr>
        <w:t>ransferencia</w:t>
      </w:r>
      <w:r w:rsidR="00027859" w:rsidRPr="00461F03">
        <w:rPr>
          <w:rFonts w:ascii="Aptos" w:hAnsi="Aptos" w:cs="Segoe UI"/>
          <w:b/>
          <w:bCs/>
          <w:color w:val="242424"/>
        </w:rPr>
        <w:t xml:space="preserve">, </w:t>
      </w:r>
      <w:r w:rsidR="00027859" w:rsidRPr="00937A41">
        <w:rPr>
          <w:rFonts w:ascii="Aptos" w:hAnsi="Aptos" w:cs="Segoe UI"/>
          <w:color w:val="242424"/>
        </w:rPr>
        <w:t xml:space="preserve">nuestra investigación nos ha </w:t>
      </w:r>
      <w:proofErr w:type="gramStart"/>
      <w:r w:rsidR="00027859" w:rsidRPr="00937A41">
        <w:rPr>
          <w:rFonts w:ascii="Aptos" w:hAnsi="Aptos" w:cs="Segoe UI"/>
          <w:color w:val="242424"/>
        </w:rPr>
        <w:t xml:space="preserve">permitido </w:t>
      </w:r>
      <w:r w:rsidR="00937A41">
        <w:rPr>
          <w:rFonts w:ascii="Aptos" w:hAnsi="Aptos" w:cs="Segoe UI"/>
          <w:color w:val="242424"/>
        </w:rPr>
        <w:t xml:space="preserve"> transferencia</w:t>
      </w:r>
      <w:proofErr w:type="gramEnd"/>
      <w:r w:rsidR="00937A41">
        <w:rPr>
          <w:rFonts w:ascii="Aptos" w:hAnsi="Aptos" w:cs="Segoe UI"/>
          <w:color w:val="242424"/>
        </w:rPr>
        <w:t xml:space="preserve"> de conocimiento en forma d </w:t>
      </w:r>
      <w:r w:rsidR="00027859" w:rsidRPr="00937A41">
        <w:rPr>
          <w:rFonts w:ascii="Aptos" w:hAnsi="Aptos" w:cs="Segoe UI"/>
          <w:color w:val="242424"/>
        </w:rPr>
        <w:t>jornadas, cursos de formación , materiales</w:t>
      </w:r>
      <w:r w:rsidR="00937A41">
        <w:rPr>
          <w:rFonts w:ascii="Aptos" w:hAnsi="Aptos" w:cs="Segoe UI"/>
          <w:color w:val="242424"/>
        </w:rPr>
        <w:t>. (</w:t>
      </w:r>
      <w:hyperlink r:id="rId6" w:history="1">
        <w:r w:rsidR="00937A41" w:rsidRPr="00937A41">
          <w:rPr>
            <w:rStyle w:val="Hipervnculo"/>
            <w:rFonts w:ascii="Aptos" w:hAnsi="Aptos" w:cs="Segoe UI"/>
          </w:rPr>
          <w:t>https://www.unioviedo.es/grupoetic/global-quest/</w:t>
        </w:r>
        <w:r w:rsidR="00937A41" w:rsidRPr="00937A41">
          <w:rPr>
            <w:rStyle w:val="Hipervnculo"/>
            <w:rFonts w:ascii="Aptos" w:hAnsi="Aptos" w:cs="Segoe UI"/>
          </w:rPr>
          <w:t>)</w:t>
        </w:r>
        <w:r w:rsidR="00027859" w:rsidRPr="00937A41">
          <w:rPr>
            <w:rStyle w:val="Hipervnculo"/>
            <w:rFonts w:ascii="Aptos" w:hAnsi="Aptos" w:cs="Segoe UI"/>
          </w:rPr>
          <w:t>,</w:t>
        </w:r>
      </w:hyperlink>
      <w:r w:rsidR="00027859" w:rsidRPr="00937A41">
        <w:rPr>
          <w:rFonts w:ascii="Aptos" w:hAnsi="Aptos" w:cs="Segoe UI"/>
          <w:color w:val="242424"/>
        </w:rPr>
        <w:t xml:space="preserve"> </w:t>
      </w:r>
      <w:proofErr w:type="gramStart"/>
      <w:r w:rsidR="00027859" w:rsidRPr="00937A41">
        <w:rPr>
          <w:rFonts w:ascii="Aptos" w:hAnsi="Aptos" w:cs="Segoe UI"/>
          <w:color w:val="242424"/>
        </w:rPr>
        <w:t>etc..</w:t>
      </w:r>
      <w:proofErr w:type="gramEnd"/>
      <w:r w:rsidR="00027859" w:rsidRPr="00937A41">
        <w:rPr>
          <w:rFonts w:ascii="Aptos" w:hAnsi="Aptos" w:cs="Segoe UI"/>
          <w:color w:val="242424"/>
        </w:rPr>
        <w:t xml:space="preserve"> que hemos compartido con diferentes agentes educativos de la comunidad</w:t>
      </w:r>
      <w:r w:rsidR="00937A41">
        <w:rPr>
          <w:rFonts w:ascii="Aptos" w:hAnsi="Aptos" w:cs="Segoe UI"/>
          <w:color w:val="242424"/>
        </w:rPr>
        <w:t xml:space="preserve"> asturiana. </w:t>
      </w:r>
      <w:hyperlink r:id="rId7" w:history="1">
        <w:r w:rsidR="00937A41" w:rsidRPr="00EB082C">
          <w:rPr>
            <w:rStyle w:val="Hipervnculo"/>
            <w:rFonts w:ascii="Aptos" w:hAnsi="Aptos" w:cs="Segoe UI"/>
          </w:rPr>
          <w:t>https://www.unioviedo.es/grupoetic/difusion-y-transferencia-globalabs/</w:t>
        </w:r>
      </w:hyperlink>
    </w:p>
    <w:p w:rsidR="00937A41" w:rsidRPr="00937A41" w:rsidRDefault="00937A41" w:rsidP="00937A41">
      <w:pPr>
        <w:pStyle w:val="xmsolistparagraph"/>
        <w:shd w:val="clear" w:color="auto" w:fill="FFFFFF"/>
        <w:spacing w:before="0" w:beforeAutospacing="0" w:after="0" w:afterAutospacing="0"/>
        <w:ind w:left="360"/>
        <w:rPr>
          <w:rFonts w:ascii="Aptos" w:hAnsi="Aptos" w:cs="Segoe UI"/>
          <w:color w:val="242424"/>
        </w:rPr>
      </w:pPr>
    </w:p>
    <w:p w:rsidR="00027859" w:rsidRDefault="00027859" w:rsidP="00027859">
      <w:pPr>
        <w:pStyle w:val="xmsolistparagraph"/>
        <w:shd w:val="clear" w:color="auto" w:fill="FFFFFF"/>
        <w:spacing w:before="0" w:beforeAutospacing="0" w:after="0" w:afterAutospacing="0"/>
        <w:ind w:left="720"/>
        <w:rPr>
          <w:rFonts w:ascii="Aptos" w:hAnsi="Aptos" w:cs="Segoe UI"/>
          <w:color w:val="242424"/>
        </w:rPr>
      </w:pPr>
    </w:p>
    <w:p w:rsidR="00287EA6" w:rsidRPr="00461F03" w:rsidRDefault="00287EA6" w:rsidP="00287EA6">
      <w:pPr>
        <w:pStyle w:val="xmsolistparagraph"/>
        <w:numPr>
          <w:ilvl w:val="0"/>
          <w:numId w:val="1"/>
        </w:numPr>
        <w:shd w:val="clear" w:color="auto" w:fill="FFFFFF"/>
        <w:spacing w:before="0" w:beforeAutospacing="0" w:after="0" w:afterAutospacing="0"/>
        <w:rPr>
          <w:rFonts w:ascii="Aptos" w:hAnsi="Aptos" w:cs="Segoe UI"/>
          <w:b/>
          <w:bCs/>
          <w:color w:val="242424"/>
        </w:rPr>
      </w:pPr>
      <w:r w:rsidRPr="00461F03">
        <w:rPr>
          <w:rFonts w:ascii="Aptos" w:hAnsi="Aptos" w:cs="Segoe UI"/>
          <w:b/>
          <w:bCs/>
          <w:color w:val="242424"/>
        </w:rPr>
        <w:t>Retos y oportunidades de la cooperación al desarrollo universitaria</w:t>
      </w:r>
    </w:p>
    <w:p w:rsidR="00287EA6" w:rsidRDefault="00287EA6" w:rsidP="00287EA6">
      <w:pPr>
        <w:pStyle w:val="xmsonormal"/>
        <w:shd w:val="clear" w:color="auto" w:fill="FFFFFF"/>
        <w:spacing w:before="0" w:beforeAutospacing="0" w:after="0" w:afterAutospacing="0"/>
        <w:rPr>
          <w:rFonts w:ascii="Aptos" w:hAnsi="Aptos"/>
          <w:color w:val="242424"/>
        </w:rPr>
      </w:pPr>
      <w:r>
        <w:rPr>
          <w:rFonts w:ascii="Aptos" w:hAnsi="Aptos"/>
          <w:color w:val="242424"/>
        </w:rPr>
        <w:t> </w:t>
      </w:r>
    </w:p>
    <w:p w:rsidR="00D606B2" w:rsidRDefault="00461F03" w:rsidP="00461F03">
      <w:pPr>
        <w:pStyle w:val="xmsonormal"/>
        <w:numPr>
          <w:ilvl w:val="0"/>
          <w:numId w:val="4"/>
        </w:numPr>
        <w:shd w:val="clear" w:color="auto" w:fill="FFFFFF"/>
        <w:spacing w:before="0" w:beforeAutospacing="0" w:after="0" w:afterAutospacing="0"/>
        <w:jc w:val="both"/>
      </w:pPr>
      <w:r w:rsidRPr="00D606B2">
        <w:t xml:space="preserve">Baja financiación y escasa centralidad de la educación superior </w:t>
      </w:r>
      <w:r w:rsidRPr="00411CCB">
        <w:rPr>
          <w:b/>
          <w:bCs/>
        </w:rPr>
        <w:t>en crisis humanitarias</w:t>
      </w:r>
      <w:r w:rsidRPr="00411CCB">
        <w:rPr>
          <w:b/>
          <w:bCs/>
        </w:rPr>
        <w:t xml:space="preserve"> </w:t>
      </w:r>
      <w:r>
        <w:t xml:space="preserve">como las que ocurren en este momento en Gaza y otras partes del mundo. Como oportunidad sería potenciar el papel estratégico de la universidad en la reconstrucción social de estos escenarios integrando la cooperación en la planeación estratégica de la universidad. </w:t>
      </w:r>
    </w:p>
    <w:p w:rsidR="00461F03" w:rsidRDefault="00461F03" w:rsidP="00461F03">
      <w:pPr>
        <w:pStyle w:val="xmsonormal"/>
        <w:numPr>
          <w:ilvl w:val="0"/>
          <w:numId w:val="4"/>
        </w:numPr>
        <w:shd w:val="clear" w:color="auto" w:fill="FFFFFF"/>
        <w:spacing w:before="0" w:beforeAutospacing="0" w:after="0" w:afterAutospacing="0"/>
        <w:jc w:val="both"/>
      </w:pPr>
      <w:r>
        <w:t xml:space="preserve">Integración de la </w:t>
      </w:r>
      <w:r w:rsidRPr="00411CCB">
        <w:rPr>
          <w:b/>
          <w:bCs/>
        </w:rPr>
        <w:t xml:space="preserve">Educación para la ciudadanía Global </w:t>
      </w:r>
      <w:r>
        <w:t xml:space="preserve">en la docencia y la investigación sobre sostenibilidad, interculturalidad, paz y derechos humanos, igualdad de género. Políticas universitarias activas que promuevan esa incorporación de forma ordenada y con un seguimiento de la universidad superando los compartimentos estancos que suelen desconectar la cooperación con el resto de las tareas universitarias. </w:t>
      </w:r>
    </w:p>
    <w:p w:rsidR="00461F03" w:rsidRDefault="00461F03" w:rsidP="00461F03">
      <w:pPr>
        <w:pStyle w:val="xmsonormal"/>
        <w:numPr>
          <w:ilvl w:val="0"/>
          <w:numId w:val="4"/>
        </w:numPr>
        <w:shd w:val="clear" w:color="auto" w:fill="FFFFFF"/>
        <w:spacing w:before="0" w:beforeAutospacing="0" w:after="0" w:afterAutospacing="0"/>
        <w:jc w:val="both"/>
      </w:pPr>
      <w:r>
        <w:t>Reto una cooperación con p</w:t>
      </w:r>
      <w:r w:rsidRPr="00D606B2">
        <w:t>redominio de proyectos puntuales, fragmentados y poco evaluados</w:t>
      </w:r>
      <w:r>
        <w:t xml:space="preserve">/valorados. </w:t>
      </w:r>
      <w:r w:rsidRPr="00411CCB">
        <w:rPr>
          <w:b/>
          <w:bCs/>
        </w:rPr>
        <w:t xml:space="preserve">Políticas de cooperación y educación al desarrollo </w:t>
      </w:r>
      <w:r w:rsidRPr="00411CCB">
        <w:rPr>
          <w:b/>
          <w:bCs/>
        </w:rPr>
        <w:lastRenderedPageBreak/>
        <w:t>en la universidad no fragmentadas</w:t>
      </w:r>
      <w:r>
        <w:t xml:space="preserve"> y sostenidas en el tiempo con fondos suficientes. </w:t>
      </w:r>
    </w:p>
    <w:p w:rsidR="00461F03" w:rsidRDefault="00461F03" w:rsidP="00461F03">
      <w:pPr>
        <w:pStyle w:val="xmsonormal"/>
        <w:numPr>
          <w:ilvl w:val="0"/>
          <w:numId w:val="4"/>
        </w:numPr>
        <w:shd w:val="clear" w:color="auto" w:fill="FFFFFF"/>
        <w:spacing w:before="0" w:beforeAutospacing="0" w:after="0" w:afterAutospacing="0"/>
        <w:jc w:val="both"/>
        <w:rPr>
          <w:color w:val="242424"/>
        </w:rPr>
      </w:pPr>
      <w:r>
        <w:t>Reto modelos de cooperación que llevan a la r</w:t>
      </w:r>
      <w:r w:rsidRPr="00D606B2">
        <w:t xml:space="preserve">eproducción de relaciones jerárquicas Norte-Sur y </w:t>
      </w:r>
      <w:r>
        <w:t xml:space="preserve">al </w:t>
      </w:r>
      <w:proofErr w:type="spellStart"/>
      <w:r w:rsidRPr="00D606B2">
        <w:t>extractivismo</w:t>
      </w:r>
      <w:proofErr w:type="spellEnd"/>
      <w:r w:rsidRPr="00D606B2">
        <w:t xml:space="preserve"> del conocimiento</w:t>
      </w:r>
      <w:r>
        <w:t xml:space="preserve">. Oportunidad transformar esos </w:t>
      </w:r>
      <w:r w:rsidRPr="00411CCB">
        <w:rPr>
          <w:b/>
          <w:bCs/>
        </w:rPr>
        <w:t xml:space="preserve">modelos hacia una cooperación </w:t>
      </w:r>
      <w:proofErr w:type="spellStart"/>
      <w:r w:rsidRPr="00411CCB">
        <w:rPr>
          <w:b/>
          <w:bCs/>
        </w:rPr>
        <w:t>mas</w:t>
      </w:r>
      <w:proofErr w:type="spellEnd"/>
      <w:r w:rsidRPr="00411CCB">
        <w:rPr>
          <w:b/>
          <w:bCs/>
        </w:rPr>
        <w:t xml:space="preserve"> horizontal</w:t>
      </w:r>
      <w:r>
        <w:t xml:space="preserve"> de reconocimiento de los saberes y las aportaciones de las contrapartes del Sur global. Incorporando principios de justicia cognitiva, autoría compartida y liderazgo del Sur Global. </w:t>
      </w:r>
    </w:p>
    <w:p w:rsidR="00461F03" w:rsidRDefault="00461F03" w:rsidP="00287EA6">
      <w:pPr>
        <w:pStyle w:val="xmsonormal"/>
        <w:shd w:val="clear" w:color="auto" w:fill="FFFFFF"/>
        <w:spacing w:before="0" w:beforeAutospacing="0" w:after="0" w:afterAutospacing="0"/>
        <w:rPr>
          <w:color w:val="242424"/>
        </w:rPr>
      </w:pPr>
    </w:p>
    <w:p w:rsidR="004039EF" w:rsidRDefault="004039EF"/>
    <w:sectPr w:rsidR="004039EF" w:rsidSect="00291863">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6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461B1"/>
    <w:multiLevelType w:val="multilevel"/>
    <w:tmpl w:val="FF5E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1C5753"/>
    <w:multiLevelType w:val="hybridMultilevel"/>
    <w:tmpl w:val="AF2A5FE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CE21F17"/>
    <w:multiLevelType w:val="multilevel"/>
    <w:tmpl w:val="CCB6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04BD1"/>
    <w:multiLevelType w:val="hybridMultilevel"/>
    <w:tmpl w:val="864A6A1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749376519">
    <w:abstractNumId w:val="0"/>
  </w:num>
  <w:num w:numId="2" w16cid:durableId="1917742145">
    <w:abstractNumId w:val="3"/>
  </w:num>
  <w:num w:numId="3" w16cid:durableId="337854552">
    <w:abstractNumId w:val="2"/>
  </w:num>
  <w:num w:numId="4" w16cid:durableId="1360164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A6"/>
    <w:rsid w:val="00027859"/>
    <w:rsid w:val="00076ADD"/>
    <w:rsid w:val="00287EA6"/>
    <w:rsid w:val="00291863"/>
    <w:rsid w:val="004039EF"/>
    <w:rsid w:val="00411CCB"/>
    <w:rsid w:val="00461F03"/>
    <w:rsid w:val="0074448E"/>
    <w:rsid w:val="00937A41"/>
    <w:rsid w:val="00A43C7C"/>
    <w:rsid w:val="00D606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B163057"/>
  <w15:chartTrackingRefBased/>
  <w15:docId w15:val="{6D057616-2E2E-E14A-BABC-68DC4540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F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287EA6"/>
    <w:pPr>
      <w:spacing w:before="100" w:beforeAutospacing="1" w:after="100" w:afterAutospacing="1"/>
    </w:pPr>
    <w:rPr>
      <w:rFonts w:ascii="Times New Roman" w:eastAsia="Times New Roman" w:hAnsi="Times New Roman" w:cs="Times New Roman"/>
      <w:lang w:eastAsia="es-ES_tradnl"/>
    </w:rPr>
  </w:style>
  <w:style w:type="paragraph" w:customStyle="1" w:styleId="xmsolistparagraph">
    <w:name w:val="x_msolistparagraph"/>
    <w:basedOn w:val="Normal"/>
    <w:rsid w:val="00287EA6"/>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027859"/>
    <w:rPr>
      <w:color w:val="0563C1" w:themeColor="hyperlink"/>
      <w:u w:val="single"/>
    </w:rPr>
  </w:style>
  <w:style w:type="character" w:styleId="Mencinsinresolver">
    <w:name w:val="Unresolved Mention"/>
    <w:basedOn w:val="Fuentedeprrafopredeter"/>
    <w:uiPriority w:val="99"/>
    <w:semiHidden/>
    <w:unhideWhenUsed/>
    <w:rsid w:val="00027859"/>
    <w:rPr>
      <w:color w:val="605E5C"/>
      <w:shd w:val="clear" w:color="auto" w:fill="E1DFDD"/>
    </w:rPr>
  </w:style>
  <w:style w:type="character" w:styleId="Textoennegrita">
    <w:name w:val="Strong"/>
    <w:basedOn w:val="Fuentedeprrafopredeter"/>
    <w:uiPriority w:val="22"/>
    <w:qFormat/>
    <w:rsid w:val="00D606B2"/>
    <w:rPr>
      <w:b/>
      <w:bCs/>
    </w:rPr>
  </w:style>
  <w:style w:type="character" w:styleId="Hipervnculovisitado">
    <w:name w:val="FollowedHyperlink"/>
    <w:basedOn w:val="Fuentedeprrafopredeter"/>
    <w:uiPriority w:val="99"/>
    <w:semiHidden/>
    <w:unhideWhenUsed/>
    <w:rsid w:val="00461F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604162">
      <w:bodyDiv w:val="1"/>
      <w:marLeft w:val="0"/>
      <w:marRight w:val="0"/>
      <w:marTop w:val="0"/>
      <w:marBottom w:val="0"/>
      <w:divBdr>
        <w:top w:val="none" w:sz="0" w:space="0" w:color="auto"/>
        <w:left w:val="none" w:sz="0" w:space="0" w:color="auto"/>
        <w:bottom w:val="none" w:sz="0" w:space="0" w:color="auto"/>
        <w:right w:val="none" w:sz="0" w:space="0" w:color="auto"/>
      </w:divBdr>
    </w:div>
    <w:div w:id="651325038">
      <w:bodyDiv w:val="1"/>
      <w:marLeft w:val="0"/>
      <w:marRight w:val="0"/>
      <w:marTop w:val="0"/>
      <w:marBottom w:val="0"/>
      <w:divBdr>
        <w:top w:val="none" w:sz="0" w:space="0" w:color="auto"/>
        <w:left w:val="none" w:sz="0" w:space="0" w:color="auto"/>
        <w:bottom w:val="none" w:sz="0" w:space="0" w:color="auto"/>
        <w:right w:val="none" w:sz="0" w:space="0" w:color="auto"/>
      </w:divBdr>
      <w:divsChild>
        <w:div w:id="936788477">
          <w:marLeft w:val="-150"/>
          <w:marRight w:val="-150"/>
          <w:marTop w:val="0"/>
          <w:marBottom w:val="0"/>
          <w:divBdr>
            <w:top w:val="none" w:sz="0" w:space="0" w:color="auto"/>
            <w:left w:val="none" w:sz="0" w:space="0" w:color="auto"/>
            <w:bottom w:val="none" w:sz="0" w:space="0" w:color="auto"/>
            <w:right w:val="none" w:sz="0" w:space="0" w:color="auto"/>
          </w:divBdr>
          <w:divsChild>
            <w:div w:id="1889680573">
              <w:marLeft w:val="0"/>
              <w:marRight w:val="0"/>
              <w:marTop w:val="0"/>
              <w:marBottom w:val="0"/>
              <w:divBdr>
                <w:top w:val="none" w:sz="0" w:space="0" w:color="auto"/>
                <w:left w:val="none" w:sz="0" w:space="0" w:color="auto"/>
                <w:bottom w:val="none" w:sz="0" w:space="0" w:color="auto"/>
                <w:right w:val="none" w:sz="0" w:space="0" w:color="auto"/>
              </w:divBdr>
              <w:divsChild>
                <w:div w:id="860436997">
                  <w:marLeft w:val="0"/>
                  <w:marRight w:val="0"/>
                  <w:marTop w:val="0"/>
                  <w:marBottom w:val="150"/>
                  <w:divBdr>
                    <w:top w:val="none" w:sz="0" w:space="0" w:color="auto"/>
                    <w:left w:val="none" w:sz="0" w:space="0" w:color="auto"/>
                    <w:bottom w:val="none" w:sz="0" w:space="0" w:color="auto"/>
                    <w:right w:val="none" w:sz="0" w:space="0" w:color="auto"/>
                  </w:divBdr>
                  <w:divsChild>
                    <w:div w:id="1111440246">
                      <w:marLeft w:val="0"/>
                      <w:marRight w:val="0"/>
                      <w:marTop w:val="0"/>
                      <w:marBottom w:val="0"/>
                      <w:divBdr>
                        <w:top w:val="none" w:sz="0" w:space="0" w:color="auto"/>
                        <w:left w:val="none" w:sz="0" w:space="0" w:color="auto"/>
                        <w:bottom w:val="none" w:sz="0" w:space="0" w:color="auto"/>
                        <w:right w:val="none" w:sz="0" w:space="0" w:color="auto"/>
                      </w:divBdr>
                      <w:divsChild>
                        <w:div w:id="74765540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326871">
          <w:marLeft w:val="-150"/>
          <w:marRight w:val="-150"/>
          <w:marTop w:val="0"/>
          <w:marBottom w:val="0"/>
          <w:divBdr>
            <w:top w:val="none" w:sz="0" w:space="0" w:color="auto"/>
            <w:left w:val="none" w:sz="0" w:space="0" w:color="auto"/>
            <w:bottom w:val="none" w:sz="0" w:space="0" w:color="auto"/>
            <w:right w:val="none" w:sz="0" w:space="0" w:color="auto"/>
          </w:divBdr>
          <w:divsChild>
            <w:div w:id="319426438">
              <w:marLeft w:val="150"/>
              <w:marRight w:val="0"/>
              <w:marTop w:val="0"/>
              <w:marBottom w:val="0"/>
              <w:divBdr>
                <w:top w:val="none" w:sz="0" w:space="0" w:color="auto"/>
                <w:left w:val="none" w:sz="0" w:space="0" w:color="auto"/>
                <w:bottom w:val="none" w:sz="0" w:space="0" w:color="auto"/>
                <w:right w:val="none" w:sz="0" w:space="0" w:color="auto"/>
              </w:divBdr>
              <w:divsChild>
                <w:div w:id="99525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99504">
      <w:bodyDiv w:val="1"/>
      <w:marLeft w:val="0"/>
      <w:marRight w:val="0"/>
      <w:marTop w:val="0"/>
      <w:marBottom w:val="0"/>
      <w:divBdr>
        <w:top w:val="none" w:sz="0" w:space="0" w:color="auto"/>
        <w:left w:val="none" w:sz="0" w:space="0" w:color="auto"/>
        <w:bottom w:val="none" w:sz="0" w:space="0" w:color="auto"/>
        <w:right w:val="none" w:sz="0" w:space="0" w:color="auto"/>
      </w:divBdr>
      <w:divsChild>
        <w:div w:id="871770193">
          <w:marLeft w:val="-150"/>
          <w:marRight w:val="-150"/>
          <w:marTop w:val="0"/>
          <w:marBottom w:val="0"/>
          <w:divBdr>
            <w:top w:val="none" w:sz="0" w:space="0" w:color="auto"/>
            <w:left w:val="none" w:sz="0" w:space="0" w:color="auto"/>
            <w:bottom w:val="none" w:sz="0" w:space="0" w:color="auto"/>
            <w:right w:val="none" w:sz="0" w:space="0" w:color="auto"/>
          </w:divBdr>
          <w:divsChild>
            <w:div w:id="8604935">
              <w:marLeft w:val="0"/>
              <w:marRight w:val="0"/>
              <w:marTop w:val="0"/>
              <w:marBottom w:val="0"/>
              <w:divBdr>
                <w:top w:val="none" w:sz="0" w:space="0" w:color="auto"/>
                <w:left w:val="none" w:sz="0" w:space="0" w:color="auto"/>
                <w:bottom w:val="none" w:sz="0" w:space="0" w:color="auto"/>
                <w:right w:val="none" w:sz="0" w:space="0" w:color="auto"/>
              </w:divBdr>
              <w:divsChild>
                <w:div w:id="379599225">
                  <w:marLeft w:val="0"/>
                  <w:marRight w:val="0"/>
                  <w:marTop w:val="0"/>
                  <w:marBottom w:val="150"/>
                  <w:divBdr>
                    <w:top w:val="none" w:sz="0" w:space="0" w:color="auto"/>
                    <w:left w:val="none" w:sz="0" w:space="0" w:color="auto"/>
                    <w:bottom w:val="none" w:sz="0" w:space="0" w:color="auto"/>
                    <w:right w:val="none" w:sz="0" w:space="0" w:color="auto"/>
                  </w:divBdr>
                  <w:divsChild>
                    <w:div w:id="1991788533">
                      <w:marLeft w:val="0"/>
                      <w:marRight w:val="0"/>
                      <w:marTop w:val="0"/>
                      <w:marBottom w:val="0"/>
                      <w:divBdr>
                        <w:top w:val="none" w:sz="0" w:space="0" w:color="auto"/>
                        <w:left w:val="none" w:sz="0" w:space="0" w:color="auto"/>
                        <w:bottom w:val="none" w:sz="0" w:space="0" w:color="auto"/>
                        <w:right w:val="none" w:sz="0" w:space="0" w:color="auto"/>
                      </w:divBdr>
                      <w:divsChild>
                        <w:div w:id="128792639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836364">
          <w:marLeft w:val="-150"/>
          <w:marRight w:val="-150"/>
          <w:marTop w:val="0"/>
          <w:marBottom w:val="0"/>
          <w:divBdr>
            <w:top w:val="none" w:sz="0" w:space="0" w:color="auto"/>
            <w:left w:val="none" w:sz="0" w:space="0" w:color="auto"/>
            <w:bottom w:val="none" w:sz="0" w:space="0" w:color="auto"/>
            <w:right w:val="none" w:sz="0" w:space="0" w:color="auto"/>
          </w:divBdr>
          <w:divsChild>
            <w:div w:id="1464693496">
              <w:marLeft w:val="150"/>
              <w:marRight w:val="0"/>
              <w:marTop w:val="0"/>
              <w:marBottom w:val="0"/>
              <w:divBdr>
                <w:top w:val="none" w:sz="0" w:space="0" w:color="auto"/>
                <w:left w:val="none" w:sz="0" w:space="0" w:color="auto"/>
                <w:bottom w:val="none" w:sz="0" w:space="0" w:color="auto"/>
                <w:right w:val="none" w:sz="0" w:space="0" w:color="auto"/>
              </w:divBdr>
              <w:divsChild>
                <w:div w:id="68262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11181">
      <w:bodyDiv w:val="1"/>
      <w:marLeft w:val="0"/>
      <w:marRight w:val="0"/>
      <w:marTop w:val="0"/>
      <w:marBottom w:val="0"/>
      <w:divBdr>
        <w:top w:val="none" w:sz="0" w:space="0" w:color="auto"/>
        <w:left w:val="none" w:sz="0" w:space="0" w:color="auto"/>
        <w:bottom w:val="none" w:sz="0" w:space="0" w:color="auto"/>
        <w:right w:val="none" w:sz="0" w:space="0" w:color="auto"/>
      </w:divBdr>
    </w:div>
    <w:div w:id="1485471144">
      <w:bodyDiv w:val="1"/>
      <w:marLeft w:val="0"/>
      <w:marRight w:val="0"/>
      <w:marTop w:val="0"/>
      <w:marBottom w:val="0"/>
      <w:divBdr>
        <w:top w:val="none" w:sz="0" w:space="0" w:color="auto"/>
        <w:left w:val="none" w:sz="0" w:space="0" w:color="auto"/>
        <w:bottom w:val="none" w:sz="0" w:space="0" w:color="auto"/>
        <w:right w:val="none" w:sz="0" w:space="0" w:color="auto"/>
      </w:divBdr>
    </w:div>
    <w:div w:id="1876457358">
      <w:bodyDiv w:val="1"/>
      <w:marLeft w:val="0"/>
      <w:marRight w:val="0"/>
      <w:marTop w:val="0"/>
      <w:marBottom w:val="0"/>
      <w:divBdr>
        <w:top w:val="none" w:sz="0" w:space="0" w:color="auto"/>
        <w:left w:val="none" w:sz="0" w:space="0" w:color="auto"/>
        <w:bottom w:val="none" w:sz="0" w:space="0" w:color="auto"/>
        <w:right w:val="none" w:sz="0" w:space="0" w:color="auto"/>
      </w:divBdr>
    </w:div>
    <w:div w:id="18911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ioviedo.es/grupoetic/difusion-y-transferencia-globala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oviedo.es/grupoetic/global-quest/)," TargetMode="External"/><Relationship Id="rId5" Type="http://schemas.openxmlformats.org/officeDocument/2006/relationships/hyperlink" Target="https://www.unioviedo.es/grupoetic/globalab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928</Words>
  <Characters>5107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AQUILINA FUEYO GUTIERREZ</dc:creator>
  <cp:keywords/>
  <dc:description/>
  <cp:lastModifiedBy>MARIA AQUILINA FUEYO GUTIERREZ</cp:lastModifiedBy>
  <cp:revision>2</cp:revision>
  <dcterms:created xsi:type="dcterms:W3CDTF">2026-04-22T11:08:00Z</dcterms:created>
  <dcterms:modified xsi:type="dcterms:W3CDTF">2026-04-22T11:08:00Z</dcterms:modified>
</cp:coreProperties>
</file>