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65" w:rsidRDefault="00D86665"/>
    <w:p w:rsidR="00022368" w:rsidRDefault="00022368" w:rsidP="00022368">
      <w:pPr>
        <w:pStyle w:val="Ttulo6"/>
        <w:spacing w:after="0"/>
        <w:rPr>
          <w:b/>
          <w:sz w:val="52"/>
        </w:rPr>
      </w:pPr>
    </w:p>
    <w:p w:rsidR="00817049" w:rsidRPr="00817049" w:rsidRDefault="00817049" w:rsidP="00817049"/>
    <w:p w:rsidR="00022368" w:rsidRDefault="00022368" w:rsidP="00022368">
      <w:pPr>
        <w:pStyle w:val="Ttulo6"/>
        <w:spacing w:after="0"/>
        <w:rPr>
          <w:b/>
          <w:sz w:val="52"/>
        </w:rPr>
      </w:pPr>
    </w:p>
    <w:p w:rsidR="00022368" w:rsidRDefault="00022368" w:rsidP="00022368">
      <w:pPr>
        <w:pStyle w:val="Ttulo6"/>
        <w:spacing w:after="0"/>
        <w:rPr>
          <w:b/>
          <w:sz w:val="52"/>
        </w:rPr>
      </w:pPr>
    </w:p>
    <w:p w:rsidR="00022368" w:rsidRPr="008C6A0D" w:rsidRDefault="00022368" w:rsidP="00022368">
      <w:pPr>
        <w:pStyle w:val="Ttulo6"/>
        <w:spacing w:after="0"/>
        <w:rPr>
          <w:b/>
          <w:sz w:val="52"/>
        </w:rPr>
      </w:pPr>
      <w:r w:rsidRPr="008C6A0D">
        <w:rPr>
          <w:b/>
          <w:sz w:val="52"/>
        </w:rPr>
        <w:t>ANEXO 2</w:t>
      </w:r>
    </w:p>
    <w:p w:rsidR="00022368" w:rsidRDefault="00022368" w:rsidP="00022368">
      <w:pPr>
        <w:jc w:val="center"/>
        <w:rPr>
          <w:b/>
          <w:sz w:val="52"/>
        </w:rPr>
      </w:pPr>
    </w:p>
    <w:p w:rsidR="00022368" w:rsidRPr="008C6A0D" w:rsidRDefault="00022368" w:rsidP="00022368">
      <w:pPr>
        <w:jc w:val="center"/>
        <w:rPr>
          <w:b/>
          <w:sz w:val="52"/>
        </w:rPr>
      </w:pPr>
    </w:p>
    <w:p w:rsidR="00022368" w:rsidRPr="003021BD" w:rsidRDefault="00022368" w:rsidP="000223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52"/>
          <w:szCs w:val="52"/>
        </w:rPr>
      </w:pPr>
      <w:r w:rsidRPr="003021BD">
        <w:rPr>
          <w:b/>
          <w:sz w:val="52"/>
          <w:szCs w:val="52"/>
        </w:rPr>
        <w:t xml:space="preserve">INFORME DE EMPLEABILIDAD Y SATISFACCIÓN DE LAS PERSONAS MATRICULADAS EN LAS </w:t>
      </w:r>
      <w:r>
        <w:rPr>
          <w:b/>
          <w:sz w:val="52"/>
          <w:szCs w:val="52"/>
        </w:rPr>
        <w:t>OCHO</w:t>
      </w:r>
      <w:r w:rsidRPr="003021BD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PRIMERAS </w:t>
      </w:r>
      <w:r w:rsidRPr="003021BD">
        <w:rPr>
          <w:b/>
          <w:sz w:val="52"/>
          <w:szCs w:val="52"/>
        </w:rPr>
        <w:t xml:space="preserve">EDICIONES DEL MÁSTER </w:t>
      </w:r>
    </w:p>
    <w:p w:rsidR="00022368" w:rsidRPr="008C6A0D" w:rsidRDefault="00022368" w:rsidP="00022368">
      <w:pPr>
        <w:jc w:val="center"/>
        <w:rPr>
          <w:b/>
          <w:sz w:val="52"/>
        </w:rPr>
        <w:sectPr w:rsidR="00022368" w:rsidRPr="008C6A0D" w:rsidSect="00022368">
          <w:pgSz w:w="11906" w:h="16838" w:code="9"/>
          <w:pgMar w:top="1418" w:right="1418" w:bottom="1418" w:left="1418" w:header="720" w:footer="720" w:gutter="0"/>
          <w:cols w:space="720"/>
        </w:sectPr>
      </w:pPr>
    </w:p>
    <w:p w:rsidR="00022368" w:rsidRPr="00E41A06" w:rsidRDefault="00022368" w:rsidP="00E67E81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E41A06">
        <w:rPr>
          <w:rFonts w:ascii="Verdana" w:hAnsi="Verdana"/>
          <w:sz w:val="22"/>
          <w:szCs w:val="22"/>
        </w:rPr>
        <w:lastRenderedPageBreak/>
        <w:t xml:space="preserve">El informe </w:t>
      </w:r>
      <w:r>
        <w:rPr>
          <w:rFonts w:ascii="Verdana" w:hAnsi="Verdana"/>
          <w:sz w:val="22"/>
          <w:szCs w:val="22"/>
        </w:rPr>
        <w:t>presenta</w:t>
      </w:r>
      <w:r w:rsidRPr="00E41A06">
        <w:rPr>
          <w:rFonts w:ascii="Verdana" w:hAnsi="Verdana"/>
          <w:sz w:val="22"/>
          <w:szCs w:val="22"/>
        </w:rPr>
        <w:t xml:space="preserve"> los resultados de una encuesta reali</w:t>
      </w:r>
      <w:r>
        <w:rPr>
          <w:rFonts w:ascii="Verdana" w:hAnsi="Verdana"/>
          <w:sz w:val="22"/>
          <w:szCs w:val="22"/>
        </w:rPr>
        <w:t xml:space="preserve">zada entre los egresados de las ocho primeras ediciones </w:t>
      </w:r>
      <w:r w:rsidRPr="00E41A06">
        <w:rPr>
          <w:rFonts w:ascii="Verdana" w:hAnsi="Verdana"/>
          <w:sz w:val="22"/>
          <w:szCs w:val="22"/>
        </w:rPr>
        <w:t xml:space="preserve">del </w:t>
      </w:r>
      <w:r w:rsidRPr="00E41A06">
        <w:rPr>
          <w:rFonts w:ascii="Verdana" w:hAnsi="Verdana"/>
          <w:i/>
          <w:sz w:val="22"/>
          <w:szCs w:val="22"/>
        </w:rPr>
        <w:t>Máster en Gestión de Organizaciones de Cooperación para el Desarrollo y de Intervención Social de la Universidad de Oviedo</w:t>
      </w:r>
      <w:r w:rsidRPr="00E41A06">
        <w:rPr>
          <w:rFonts w:ascii="Verdana" w:hAnsi="Verdana"/>
          <w:sz w:val="22"/>
          <w:szCs w:val="22"/>
        </w:rPr>
        <w:t xml:space="preserve">. Dicha encuesta tenía como objetivo evaluar el grado de inserción en el mercado de trabajo de nuestros egresados, así como </w:t>
      </w:r>
      <w:r>
        <w:rPr>
          <w:rFonts w:ascii="Verdana" w:hAnsi="Verdana"/>
          <w:sz w:val="22"/>
          <w:szCs w:val="22"/>
        </w:rPr>
        <w:t>su</w:t>
      </w:r>
      <w:r w:rsidRPr="00E41A06">
        <w:rPr>
          <w:rFonts w:ascii="Verdana" w:hAnsi="Verdana"/>
          <w:sz w:val="22"/>
          <w:szCs w:val="22"/>
        </w:rPr>
        <w:t xml:space="preserve"> satisfacción con </w:t>
      </w:r>
      <w:r>
        <w:rPr>
          <w:rFonts w:ascii="Verdana" w:hAnsi="Verdana"/>
          <w:sz w:val="22"/>
          <w:szCs w:val="22"/>
        </w:rPr>
        <w:t xml:space="preserve">el máster una vez transcurrido cerca de </w:t>
      </w:r>
      <w:r w:rsidRPr="00E41A06">
        <w:rPr>
          <w:rFonts w:ascii="Verdana" w:hAnsi="Verdana"/>
          <w:sz w:val="22"/>
          <w:szCs w:val="22"/>
        </w:rPr>
        <w:t>un año desde su graduación. A continuación, se presenta la ficha técnica del estudio.</w:t>
      </w:r>
    </w:p>
    <w:p w:rsidR="00022368" w:rsidRPr="00E67E81" w:rsidRDefault="00022368" w:rsidP="00022368">
      <w:pPr>
        <w:pStyle w:val="Ttulo3"/>
      </w:pPr>
      <w:r w:rsidRPr="00E67E81">
        <w:t>Figura 1. Ficha técnica del estudio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6"/>
        <w:gridCol w:w="5760"/>
      </w:tblGrid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Universo Poblacional</w:t>
            </w:r>
          </w:p>
        </w:tc>
        <w:tc>
          <w:tcPr>
            <w:tcW w:w="5760" w:type="dxa"/>
            <w:vAlign w:val="center"/>
          </w:tcPr>
          <w:p w:rsidR="00022368" w:rsidRDefault="00022368" w:rsidP="000663E2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Egresados de las ocho primeras ediciones del Máster en Gestión de ONGD e IS de </w:t>
            </w:r>
            <w:r w:rsidR="000663E2">
              <w:rPr>
                <w:rFonts w:ascii="Verdana" w:hAnsi="Verdana"/>
                <w:sz w:val="20"/>
              </w:rPr>
              <w:t>la Universidad de Oviedo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Ámbito</w:t>
            </w:r>
          </w:p>
        </w:tc>
        <w:tc>
          <w:tcPr>
            <w:tcW w:w="5760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Según su lugar de residencia actual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Método de Recogida de Información</w:t>
            </w:r>
          </w:p>
        </w:tc>
        <w:tc>
          <w:tcPr>
            <w:tcW w:w="5760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Encuesta electrónica o vía e-mail mediante cuestionario estructurado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Unidad </w:t>
            </w:r>
            <w:proofErr w:type="spellStart"/>
            <w:r>
              <w:rPr>
                <w:rFonts w:ascii="Verdana" w:hAnsi="Verdana"/>
                <w:b/>
                <w:sz w:val="20"/>
              </w:rPr>
              <w:t>Muestral</w:t>
            </w:r>
            <w:proofErr w:type="spellEnd"/>
          </w:p>
        </w:tc>
        <w:tc>
          <w:tcPr>
            <w:tcW w:w="5760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 propio egresado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</w:tcPr>
          <w:p w:rsidR="00022368" w:rsidRDefault="00022368" w:rsidP="00022368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Censo Poblacional</w:t>
            </w:r>
          </w:p>
        </w:tc>
        <w:tc>
          <w:tcPr>
            <w:tcW w:w="5760" w:type="dxa"/>
          </w:tcPr>
          <w:p w:rsidR="00022368" w:rsidRDefault="00022368" w:rsidP="00D77B76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3F677D">
              <w:rPr>
                <w:rFonts w:ascii="Verdana" w:hAnsi="Verdana"/>
                <w:sz w:val="20"/>
              </w:rPr>
              <w:t>52</w:t>
            </w:r>
            <w:r>
              <w:rPr>
                <w:rFonts w:ascii="Verdana" w:hAnsi="Verdana"/>
                <w:sz w:val="20"/>
              </w:rPr>
              <w:t xml:space="preserve"> egresados (22 de la I Ed.; 20 de la II Ed.; 21 de la III Ed.; 21 de la IV Ed.; 18 de la V Ed.; 16 de la VI Ed.; 17 de la VII </w:t>
            </w:r>
            <w:proofErr w:type="spellStart"/>
            <w:r>
              <w:rPr>
                <w:rFonts w:ascii="Verdana" w:hAnsi="Verdana"/>
                <w:sz w:val="20"/>
              </w:rPr>
              <w:t>Ed</w:t>
            </w:r>
            <w:proofErr w:type="spellEnd"/>
            <w:r>
              <w:rPr>
                <w:rFonts w:ascii="Verdana" w:hAnsi="Verdana"/>
                <w:sz w:val="20"/>
              </w:rPr>
              <w:t xml:space="preserve"> y 1</w:t>
            </w:r>
            <w:r w:rsidR="00D77B76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 xml:space="preserve"> de la VIII Ed.)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</w:tcPr>
          <w:p w:rsidR="00022368" w:rsidRDefault="00022368" w:rsidP="00022368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Tamaño </w:t>
            </w:r>
            <w:proofErr w:type="spellStart"/>
            <w:r>
              <w:rPr>
                <w:rFonts w:ascii="Verdana" w:hAnsi="Verdana"/>
                <w:b/>
                <w:sz w:val="20"/>
              </w:rPr>
              <w:t>Muestral</w:t>
            </w:r>
            <w:proofErr w:type="spellEnd"/>
          </w:p>
        </w:tc>
        <w:tc>
          <w:tcPr>
            <w:tcW w:w="5760" w:type="dxa"/>
            <w:vAlign w:val="center"/>
          </w:tcPr>
          <w:p w:rsidR="00022368" w:rsidRDefault="00022368" w:rsidP="00830555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 w:rsidRPr="00022368">
              <w:rPr>
                <w:rFonts w:ascii="Verdana" w:hAnsi="Verdana"/>
                <w:sz w:val="20"/>
              </w:rPr>
              <w:t>12</w:t>
            </w:r>
            <w:r w:rsidR="00830555">
              <w:rPr>
                <w:rFonts w:ascii="Verdana" w:hAnsi="Verdana"/>
                <w:sz w:val="20"/>
              </w:rPr>
              <w:t>3</w:t>
            </w:r>
            <w:r w:rsidRPr="00022368">
              <w:rPr>
                <w:rFonts w:ascii="Verdana" w:hAnsi="Verdana"/>
                <w:sz w:val="20"/>
              </w:rPr>
              <w:t xml:space="preserve"> encuestas válidas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ED1EE6">
              <w:rPr>
                <w:rFonts w:ascii="Verdana" w:hAnsi="Verdana"/>
                <w:sz w:val="18"/>
              </w:rPr>
              <w:t xml:space="preserve">(14 de la I Ed.; 15 de la II Ed.; 14 de la III Ed.; 17 de la IV Ed.; 15 de la V Ed.; 15 de la VI Ed.; 16 de la VII </w:t>
            </w:r>
            <w:proofErr w:type="spellStart"/>
            <w:r w:rsidRPr="00ED1EE6">
              <w:rPr>
                <w:rFonts w:ascii="Verdana" w:hAnsi="Verdana"/>
                <w:sz w:val="18"/>
              </w:rPr>
              <w:t>Ed</w:t>
            </w:r>
            <w:proofErr w:type="spellEnd"/>
            <w:r w:rsidRPr="00ED1EE6">
              <w:rPr>
                <w:rFonts w:ascii="Verdana" w:hAnsi="Verdana"/>
                <w:sz w:val="18"/>
              </w:rPr>
              <w:t xml:space="preserve"> y 1</w:t>
            </w:r>
            <w:r w:rsidR="00830555">
              <w:rPr>
                <w:rFonts w:ascii="Verdana" w:hAnsi="Verdana"/>
                <w:sz w:val="18"/>
              </w:rPr>
              <w:t>7</w:t>
            </w:r>
            <w:r w:rsidRPr="00ED1EE6">
              <w:rPr>
                <w:rFonts w:ascii="Verdana" w:hAnsi="Verdana"/>
                <w:sz w:val="18"/>
              </w:rPr>
              <w:t xml:space="preserve"> de la VIII Ed.)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</w:tcPr>
          <w:p w:rsidR="00022368" w:rsidRDefault="00022368" w:rsidP="00022368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Tasa de respuesta</w:t>
            </w:r>
          </w:p>
        </w:tc>
        <w:tc>
          <w:tcPr>
            <w:tcW w:w="5760" w:type="dxa"/>
            <w:vAlign w:val="center"/>
          </w:tcPr>
          <w:p w:rsidR="00022368" w:rsidRPr="007A1853" w:rsidRDefault="00817049" w:rsidP="00830555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80,</w:t>
            </w:r>
            <w:r w:rsidR="00830555">
              <w:rPr>
                <w:rFonts w:ascii="Verdana" w:hAnsi="Verdana"/>
                <w:sz w:val="20"/>
              </w:rPr>
              <w:t>92</w:t>
            </w:r>
            <w:r w:rsidR="00022368">
              <w:rPr>
                <w:rFonts w:ascii="Verdana" w:hAnsi="Verdana"/>
                <w:sz w:val="20"/>
              </w:rPr>
              <w:t xml:space="preserve">% </w:t>
            </w:r>
            <w:r w:rsidR="00022368" w:rsidRPr="00ED1EE6">
              <w:rPr>
                <w:rFonts w:ascii="Verdana" w:hAnsi="Verdana"/>
                <w:sz w:val="18"/>
              </w:rPr>
              <w:t>(63,6% de la I Ed.; 75% de la II Ed.; 66,6% de la III Ed.; 80,9% de la IV Ed.; 83,3% de la V Ed.; 93,7% en la VI Ed.; 94,1%</w:t>
            </w:r>
            <w:r w:rsidR="00BA6179" w:rsidRPr="00ED1EE6">
              <w:rPr>
                <w:rFonts w:ascii="Verdana" w:hAnsi="Verdana"/>
                <w:sz w:val="18"/>
              </w:rPr>
              <w:t xml:space="preserve"> de VII Ed. Y </w:t>
            </w:r>
            <w:r w:rsidR="00830555">
              <w:rPr>
                <w:rFonts w:ascii="Verdana" w:hAnsi="Verdana"/>
                <w:sz w:val="18"/>
              </w:rPr>
              <w:t>100</w:t>
            </w:r>
            <w:r w:rsidR="00C8552A" w:rsidRPr="00ED1EE6">
              <w:rPr>
                <w:rFonts w:ascii="Verdana" w:hAnsi="Verdana"/>
                <w:sz w:val="18"/>
              </w:rPr>
              <w:t>%</w:t>
            </w:r>
            <w:r w:rsidR="00BA6179" w:rsidRPr="00ED1EE6">
              <w:rPr>
                <w:rFonts w:ascii="Verdana" w:hAnsi="Verdana"/>
                <w:sz w:val="18"/>
              </w:rPr>
              <w:t xml:space="preserve"> de la VIII Ed.</w:t>
            </w:r>
            <w:r w:rsidR="00022368" w:rsidRPr="00ED1EE6">
              <w:rPr>
                <w:rFonts w:ascii="Verdana" w:hAnsi="Verdana"/>
                <w:sz w:val="18"/>
              </w:rPr>
              <w:t>)</w:t>
            </w:r>
            <w:r w:rsidR="00BA6179" w:rsidRPr="00ED1EE6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Error </w:t>
            </w:r>
            <w:proofErr w:type="spellStart"/>
            <w:r>
              <w:rPr>
                <w:rFonts w:ascii="Verdana" w:hAnsi="Verdana"/>
                <w:b/>
                <w:sz w:val="20"/>
              </w:rPr>
              <w:t>Muestral</w:t>
            </w:r>
            <w:proofErr w:type="spellEnd"/>
          </w:p>
        </w:tc>
        <w:tc>
          <w:tcPr>
            <w:tcW w:w="5760" w:type="dxa"/>
            <w:vAlign w:val="center"/>
          </w:tcPr>
          <w:p w:rsidR="00022368" w:rsidRPr="003F677D" w:rsidRDefault="00022368" w:rsidP="00830555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 w:rsidRPr="003F677D">
              <w:rPr>
                <w:rFonts w:ascii="Verdana" w:hAnsi="Verdana"/>
                <w:sz w:val="20"/>
              </w:rPr>
              <w:t xml:space="preserve">+/- </w:t>
            </w:r>
            <w:r w:rsidR="002F3755">
              <w:rPr>
                <w:rFonts w:ascii="Verdana" w:hAnsi="Verdana"/>
                <w:sz w:val="20"/>
              </w:rPr>
              <w:t>3,</w:t>
            </w:r>
            <w:r w:rsidR="00830555">
              <w:rPr>
                <w:rFonts w:ascii="Verdana" w:hAnsi="Verdana"/>
                <w:sz w:val="20"/>
              </w:rPr>
              <w:t>87</w:t>
            </w:r>
            <w:r w:rsidRPr="003F677D">
              <w:rPr>
                <w:rFonts w:ascii="Verdana" w:hAnsi="Verdana"/>
                <w:sz w:val="20"/>
              </w:rPr>
              <w:t>%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Nivel de Confianza</w:t>
            </w:r>
          </w:p>
        </w:tc>
        <w:tc>
          <w:tcPr>
            <w:tcW w:w="5760" w:type="dxa"/>
            <w:vAlign w:val="center"/>
          </w:tcPr>
          <w:p w:rsidR="00022368" w:rsidRPr="003F677D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 w:rsidRPr="003F677D">
              <w:rPr>
                <w:rFonts w:ascii="Verdana" w:hAnsi="Verdana"/>
                <w:sz w:val="20"/>
              </w:rPr>
              <w:t>95% para Z=1,96 y p=q=0,5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Procedimiento de muestreo</w:t>
            </w:r>
          </w:p>
        </w:tc>
        <w:tc>
          <w:tcPr>
            <w:tcW w:w="5760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Envío al conjunto del universo poblacional, con afijación proporcional al número de egresados de cada edición</w:t>
            </w:r>
          </w:p>
        </w:tc>
      </w:tr>
      <w:tr w:rsidR="00022368" w:rsidTr="00022368">
        <w:trPr>
          <w:trHeight w:val="340"/>
          <w:jc w:val="center"/>
        </w:trPr>
        <w:tc>
          <w:tcPr>
            <w:tcW w:w="2456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Trabajo de Campo</w:t>
            </w:r>
          </w:p>
        </w:tc>
        <w:tc>
          <w:tcPr>
            <w:tcW w:w="5760" w:type="dxa"/>
            <w:vAlign w:val="center"/>
          </w:tcPr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1ª oleada: del 27 de abril al 17 de septiembre de 2009</w:t>
            </w:r>
          </w:p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2ª oleada: del 12 de abril al 26 de mayo de 2010</w:t>
            </w:r>
          </w:p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 oleada: del 19 de abril al 19 de mayo de 2011</w:t>
            </w:r>
          </w:p>
          <w:p w:rsidR="00022368" w:rsidRDefault="00022368" w:rsidP="00BA6179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 oleada: del 16 de abril al 17 de mayo de 2012</w:t>
            </w:r>
          </w:p>
          <w:p w:rsidR="00BA6179" w:rsidRDefault="00BA6179" w:rsidP="002F3755">
            <w:pPr>
              <w:pStyle w:val="Sangra2detindependiente"/>
              <w:spacing w:before="20" w:after="20"/>
              <w:ind w:firstLine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 oleada: del 4 de abril al 2</w:t>
            </w:r>
            <w:r w:rsidR="002F3755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 xml:space="preserve"> de mayo de 2013</w:t>
            </w:r>
          </w:p>
        </w:tc>
      </w:tr>
    </w:tbl>
    <w:p w:rsidR="00022368" w:rsidRPr="00E41A06" w:rsidRDefault="00022368" w:rsidP="00022368">
      <w:pPr>
        <w:widowControl w:val="0"/>
        <w:ind w:firstLine="720"/>
        <w:jc w:val="both"/>
        <w:rPr>
          <w:rFonts w:ascii="Verdana" w:hAnsi="Verdana"/>
          <w:sz w:val="22"/>
          <w:szCs w:val="22"/>
        </w:rPr>
      </w:pPr>
    </w:p>
    <w:p w:rsidR="00022368" w:rsidRDefault="00022368" w:rsidP="00E67E81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Seguidamente, se procede a presentar los principales resultados del estudio estructurados en tres apartados diferenciados:</w:t>
      </w:r>
    </w:p>
    <w:p w:rsidR="00022368" w:rsidRPr="00E41A06" w:rsidRDefault="00022368" w:rsidP="00E67E81">
      <w:pPr>
        <w:widowControl w:val="0"/>
        <w:numPr>
          <w:ilvl w:val="0"/>
          <w:numId w:val="1"/>
        </w:numPr>
        <w:tabs>
          <w:tab w:val="num" w:pos="720"/>
        </w:tabs>
        <w:spacing w:before="120" w:after="120" w:line="360" w:lineRule="auto"/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Situación laboral al inicio del Máster.</w:t>
      </w:r>
    </w:p>
    <w:p w:rsidR="00022368" w:rsidRPr="00E41A06" w:rsidRDefault="00022368" w:rsidP="00E67E81">
      <w:pPr>
        <w:widowControl w:val="0"/>
        <w:numPr>
          <w:ilvl w:val="0"/>
          <w:numId w:val="1"/>
        </w:numPr>
        <w:tabs>
          <w:tab w:val="num" w:pos="720"/>
        </w:tabs>
        <w:spacing w:before="120" w:after="120" w:line="360" w:lineRule="auto"/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Situación laboral a la finalización del Máster.</w:t>
      </w:r>
    </w:p>
    <w:p w:rsidR="00022368" w:rsidRDefault="00022368" w:rsidP="00E67E81">
      <w:pPr>
        <w:widowControl w:val="0"/>
        <w:numPr>
          <w:ilvl w:val="0"/>
          <w:numId w:val="1"/>
        </w:numPr>
        <w:tabs>
          <w:tab w:val="num" w:pos="720"/>
        </w:tabs>
        <w:spacing w:before="120" w:after="120" w:line="360" w:lineRule="auto"/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Satisfacción con el Máster.</w:t>
      </w:r>
    </w:p>
    <w:p w:rsidR="00022368" w:rsidRDefault="00022368" w:rsidP="00022368">
      <w:pPr>
        <w:widowControl w:val="0"/>
        <w:ind w:firstLine="720"/>
        <w:jc w:val="both"/>
        <w:rPr>
          <w:rFonts w:ascii="Verdana" w:hAnsi="Verdana"/>
          <w:sz w:val="22"/>
          <w:szCs w:val="22"/>
        </w:rPr>
      </w:pPr>
    </w:p>
    <w:p w:rsidR="00022368" w:rsidRDefault="00022368" w:rsidP="00022368">
      <w:pPr>
        <w:spacing w:before="120" w:after="120"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1. SITUACIÓN LABORAL AL INICIO DEL MÁSTER</w:t>
      </w:r>
    </w:p>
    <w:p w:rsidR="00022368" w:rsidRDefault="00022368" w:rsidP="00E67E81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La mayoría de los egresados del máster se encontraban empleados en el momento en que comenzaron a cursarlo (Figura 2). En concreto el </w:t>
      </w:r>
      <w:r w:rsidR="004A6E03">
        <w:rPr>
          <w:rFonts w:ascii="Verdana" w:hAnsi="Verdana"/>
          <w:sz w:val="22"/>
          <w:szCs w:val="22"/>
          <w:lang w:val="es-ES_tradnl"/>
        </w:rPr>
        <w:t>56,</w:t>
      </w:r>
      <w:r w:rsidR="00830555">
        <w:rPr>
          <w:rFonts w:ascii="Verdana" w:hAnsi="Verdana"/>
          <w:sz w:val="22"/>
          <w:szCs w:val="22"/>
          <w:lang w:val="es-ES_tradnl"/>
        </w:rPr>
        <w:t>1</w:t>
      </w:r>
      <w:r>
        <w:rPr>
          <w:rFonts w:ascii="Verdana" w:hAnsi="Verdana"/>
          <w:sz w:val="22"/>
          <w:szCs w:val="22"/>
          <w:lang w:val="es-ES_tradnl"/>
        </w:rPr>
        <w:t>% de ellos. Sin embargo, no todos lo estaban en el sector de la cooperación al desarrollo o la intervención social. Tan sólo un 33</w:t>
      </w:r>
      <w:r w:rsidR="00E23573">
        <w:rPr>
          <w:rFonts w:ascii="Verdana" w:hAnsi="Verdana"/>
          <w:sz w:val="22"/>
          <w:szCs w:val="22"/>
          <w:lang w:val="es-ES_tradnl"/>
        </w:rPr>
        <w:t>,</w:t>
      </w:r>
      <w:r w:rsidR="00830555">
        <w:rPr>
          <w:rFonts w:ascii="Verdana" w:hAnsi="Verdana"/>
          <w:sz w:val="22"/>
          <w:szCs w:val="22"/>
          <w:lang w:val="es-ES_tradnl"/>
        </w:rPr>
        <w:t>33</w:t>
      </w:r>
      <w:r>
        <w:rPr>
          <w:rFonts w:ascii="Verdana" w:hAnsi="Verdana"/>
          <w:sz w:val="22"/>
          <w:szCs w:val="22"/>
          <w:lang w:val="es-ES_tradnl"/>
        </w:rPr>
        <w:t>%.</w:t>
      </w:r>
    </w:p>
    <w:p w:rsidR="00B148B1" w:rsidRPr="004A6E03" w:rsidRDefault="00B148B1" w:rsidP="00022368">
      <w:pPr>
        <w:pStyle w:val="Ttulo3"/>
        <w:rPr>
          <w:lang w:val="es-ES_tradnl"/>
        </w:rPr>
      </w:pPr>
    </w:p>
    <w:p w:rsidR="00022368" w:rsidRPr="00FE7BA7" w:rsidRDefault="00022368" w:rsidP="00022368">
      <w:pPr>
        <w:pStyle w:val="Ttulo3"/>
      </w:pPr>
      <w:r w:rsidRPr="00FE7BA7">
        <w:t>Figura 2. Situación laboral al inicio del Máster</w:t>
      </w:r>
    </w:p>
    <w:tbl>
      <w:tblPr>
        <w:tblW w:w="7554" w:type="dxa"/>
        <w:jc w:val="center"/>
        <w:tblInd w:w="92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54"/>
      </w:tblGrid>
      <w:tr w:rsidR="00022368" w:rsidTr="007A5FEA">
        <w:trPr>
          <w:cantSplit/>
          <w:trHeight w:val="2895"/>
          <w:jc w:val="center"/>
        </w:trPr>
        <w:tc>
          <w:tcPr>
            <w:tcW w:w="7554" w:type="dxa"/>
            <w:vAlign w:val="center"/>
          </w:tcPr>
          <w:p w:rsidR="005C1B26" w:rsidRDefault="00830555" w:rsidP="00ED1EE6">
            <w:pPr>
              <w:pStyle w:val="ECONOcuerpotabla"/>
              <w:jc w:val="center"/>
            </w:pPr>
            <w:r w:rsidRPr="00830555">
              <w:rPr>
                <w:noProof/>
                <w:lang w:val="es-ES_tradnl"/>
              </w:rPr>
              <w:drawing>
                <wp:inline distT="0" distB="0" distL="0" distR="0">
                  <wp:extent cx="4533900" cy="2486025"/>
                  <wp:effectExtent l="19050" t="0" r="0" b="0"/>
                  <wp:docPr id="3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ED1EE6" w:rsidRDefault="00ED1EE6" w:rsidP="00022368">
      <w:pPr>
        <w:widowControl w:val="0"/>
        <w:spacing w:before="120" w:after="120" w:line="360" w:lineRule="auto"/>
        <w:ind w:firstLine="720"/>
        <w:jc w:val="both"/>
        <w:rPr>
          <w:rFonts w:ascii="Verdana" w:hAnsi="Verdana"/>
          <w:sz w:val="22"/>
          <w:szCs w:val="22"/>
          <w:lang w:val="es-ES_tradnl"/>
        </w:rPr>
      </w:pPr>
    </w:p>
    <w:p w:rsidR="00022368" w:rsidRDefault="00022368" w:rsidP="00E67E81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La Figura 3 caracteriza el tipo de trabajo del 33</w:t>
      </w:r>
      <w:r w:rsidR="00E23573">
        <w:rPr>
          <w:rFonts w:ascii="Verdana" w:hAnsi="Verdana"/>
          <w:sz w:val="22"/>
          <w:szCs w:val="22"/>
          <w:lang w:val="es-ES_tradnl"/>
        </w:rPr>
        <w:t>,</w:t>
      </w:r>
      <w:r w:rsidR="00830555">
        <w:rPr>
          <w:rFonts w:ascii="Verdana" w:hAnsi="Verdana"/>
          <w:sz w:val="22"/>
          <w:szCs w:val="22"/>
          <w:lang w:val="es-ES_tradnl"/>
        </w:rPr>
        <w:t>33</w:t>
      </w:r>
      <w:r>
        <w:rPr>
          <w:rFonts w:ascii="Verdana" w:hAnsi="Verdana"/>
          <w:sz w:val="22"/>
          <w:szCs w:val="22"/>
          <w:lang w:val="es-ES_tradnl"/>
        </w:rPr>
        <w:t>% de egresados que inicialmente trabajaban en el sector.</w:t>
      </w:r>
    </w:p>
    <w:p w:rsidR="00C5234E" w:rsidRDefault="00C5234E">
      <w:pPr>
        <w:spacing w:after="200" w:line="276" w:lineRule="auto"/>
        <w:rPr>
          <w:sz w:val="32"/>
        </w:rPr>
      </w:pPr>
      <w:r>
        <w:br w:type="page"/>
      </w:r>
    </w:p>
    <w:p w:rsidR="00811252" w:rsidRPr="00E67E81" w:rsidRDefault="00022368" w:rsidP="004621D2">
      <w:pPr>
        <w:pStyle w:val="Ttulo3"/>
      </w:pPr>
      <w:r w:rsidRPr="00E67E81">
        <w:lastRenderedPageBreak/>
        <w:t>Figura 3. Situación laboral al inicio del Máster: caracterización</w:t>
      </w:r>
    </w:p>
    <w:p w:rsidR="004621D2" w:rsidRDefault="004621D2" w:rsidP="00811252"/>
    <w:p w:rsidR="00811252" w:rsidRDefault="003F7C9E" w:rsidP="00B148B1">
      <w:pPr>
        <w:pBdr>
          <w:top w:val="single" w:sz="4" w:space="1" w:color="auto"/>
          <w:bottom w:val="single" w:sz="4" w:space="1" w:color="auto"/>
        </w:pBdr>
      </w:pPr>
      <w:r w:rsidRPr="003F7C9E">
        <w:rPr>
          <w:noProof/>
          <w:lang w:val="es-ES_tradnl"/>
        </w:rPr>
        <w:drawing>
          <wp:inline distT="0" distB="0" distL="0" distR="0">
            <wp:extent cx="5400040" cy="4237200"/>
            <wp:effectExtent l="19050" t="0" r="0" b="0"/>
            <wp:docPr id="3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3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9E" w:rsidRDefault="003F7C9E" w:rsidP="00811252"/>
    <w:p w:rsidR="003F7C9E" w:rsidRDefault="003F7C9E" w:rsidP="00811252"/>
    <w:p w:rsidR="00022368" w:rsidRPr="00B148B1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B148B1">
        <w:rPr>
          <w:rFonts w:ascii="Verdana" w:hAnsi="Verdana"/>
          <w:szCs w:val="22"/>
          <w:lang w:val="es-ES_tradnl"/>
        </w:rPr>
        <w:t>TIPO DE ORGANIZACIÓN. El 68,</w:t>
      </w:r>
      <w:r w:rsidR="003F7C9E" w:rsidRPr="00B148B1">
        <w:rPr>
          <w:rFonts w:ascii="Verdana" w:hAnsi="Verdana"/>
          <w:szCs w:val="22"/>
          <w:lang w:val="es-ES_tradnl"/>
        </w:rPr>
        <w:t xml:space="preserve">29 </w:t>
      </w:r>
      <w:r w:rsidRPr="00B148B1">
        <w:rPr>
          <w:rFonts w:ascii="Verdana" w:hAnsi="Verdana"/>
          <w:szCs w:val="22"/>
          <w:lang w:val="es-ES_tradnl"/>
        </w:rPr>
        <w:t>% de estos egresados trabajaba en ONG de intervención social. En ONG de cooperación al desarrollo lo hacía un 14,</w:t>
      </w:r>
      <w:r w:rsidR="00B148B1" w:rsidRPr="00B148B1">
        <w:rPr>
          <w:rFonts w:ascii="Verdana" w:hAnsi="Verdana"/>
          <w:szCs w:val="22"/>
          <w:lang w:val="es-ES_tradnl"/>
        </w:rPr>
        <w:t>6</w:t>
      </w:r>
      <w:r w:rsidRPr="00B148B1">
        <w:rPr>
          <w:rFonts w:ascii="Verdana" w:hAnsi="Verdana"/>
          <w:szCs w:val="22"/>
          <w:lang w:val="es-ES_tradnl"/>
        </w:rPr>
        <w:t xml:space="preserve">3%. Otro </w:t>
      </w:r>
      <w:r w:rsidR="00B148B1" w:rsidRPr="00B148B1">
        <w:rPr>
          <w:rFonts w:ascii="Verdana" w:hAnsi="Verdana"/>
          <w:szCs w:val="22"/>
          <w:lang w:val="es-ES_tradnl"/>
        </w:rPr>
        <w:t>9</w:t>
      </w:r>
      <w:r w:rsidRPr="00B148B1">
        <w:rPr>
          <w:rFonts w:ascii="Verdana" w:hAnsi="Verdana"/>
          <w:szCs w:val="22"/>
          <w:lang w:val="es-ES_tradnl"/>
        </w:rPr>
        <w:t>,</w:t>
      </w:r>
      <w:r w:rsidR="00B148B1" w:rsidRPr="00B148B1">
        <w:rPr>
          <w:rFonts w:ascii="Verdana" w:hAnsi="Verdana"/>
          <w:szCs w:val="22"/>
          <w:lang w:val="es-ES_tradnl"/>
        </w:rPr>
        <w:t>7</w:t>
      </w:r>
      <w:r w:rsidR="00B148B1">
        <w:rPr>
          <w:rFonts w:ascii="Verdana" w:hAnsi="Verdana"/>
          <w:szCs w:val="22"/>
          <w:lang w:val="es-ES_tradnl"/>
        </w:rPr>
        <w:t>6% adicional</w:t>
      </w:r>
      <w:r w:rsidRPr="00B148B1">
        <w:rPr>
          <w:rFonts w:ascii="Verdana" w:hAnsi="Verdana"/>
          <w:szCs w:val="22"/>
          <w:lang w:val="es-ES_tradnl"/>
        </w:rPr>
        <w:t xml:space="preserve"> en empresas privadas vinculadas al sector </w:t>
      </w:r>
      <w:r w:rsidR="00B148B1">
        <w:rPr>
          <w:rFonts w:ascii="Verdana" w:hAnsi="Verdana"/>
          <w:szCs w:val="22"/>
          <w:lang w:val="es-ES_tradnl"/>
        </w:rPr>
        <w:t>y</w:t>
      </w:r>
      <w:r w:rsidRPr="00B148B1">
        <w:rPr>
          <w:rFonts w:ascii="Verdana" w:hAnsi="Verdana"/>
          <w:szCs w:val="22"/>
          <w:lang w:val="es-ES_tradnl"/>
        </w:rPr>
        <w:t xml:space="preserve"> un </w:t>
      </w:r>
      <w:r w:rsidR="00B148B1" w:rsidRPr="00B148B1">
        <w:rPr>
          <w:rFonts w:ascii="Verdana" w:hAnsi="Verdana"/>
          <w:szCs w:val="22"/>
          <w:lang w:val="es-ES_tradnl"/>
        </w:rPr>
        <w:t>7,32</w:t>
      </w:r>
      <w:r w:rsidRPr="00B148B1">
        <w:rPr>
          <w:rFonts w:ascii="Verdana" w:hAnsi="Verdana"/>
          <w:szCs w:val="22"/>
          <w:lang w:val="es-ES_tradnl"/>
        </w:rPr>
        <w:t>% en áreas sociales</w:t>
      </w:r>
      <w:r w:rsidR="00586102">
        <w:rPr>
          <w:rFonts w:ascii="Verdana" w:hAnsi="Verdana"/>
          <w:szCs w:val="22"/>
          <w:lang w:val="es-ES_tradnl"/>
        </w:rPr>
        <w:t xml:space="preserve"> o de cooperación</w:t>
      </w:r>
      <w:r w:rsidRPr="00B148B1">
        <w:rPr>
          <w:rFonts w:ascii="Verdana" w:hAnsi="Verdana"/>
          <w:szCs w:val="22"/>
          <w:lang w:val="es-ES_tradnl"/>
        </w:rPr>
        <w:t xml:space="preserve"> </w:t>
      </w:r>
      <w:r w:rsidR="00586102">
        <w:rPr>
          <w:rFonts w:ascii="Verdana" w:hAnsi="Verdana"/>
          <w:szCs w:val="22"/>
          <w:lang w:val="es-ES_tradnl"/>
        </w:rPr>
        <w:t>de entidades o instituciones públicas.</w:t>
      </w:r>
      <w:r w:rsidR="00B148B1" w:rsidRPr="00B148B1">
        <w:rPr>
          <w:rFonts w:ascii="Verdana" w:hAnsi="Verdana"/>
          <w:szCs w:val="22"/>
          <w:lang w:val="es-ES_tradnl"/>
        </w:rPr>
        <w:t xml:space="preserve"> </w:t>
      </w:r>
    </w:p>
    <w:p w:rsidR="00022368" w:rsidRPr="00B148B1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B148B1">
        <w:rPr>
          <w:rFonts w:ascii="Verdana" w:hAnsi="Verdana"/>
          <w:szCs w:val="22"/>
          <w:lang w:val="es-ES_tradnl"/>
        </w:rPr>
        <w:t xml:space="preserve">TIPO DE CONTRATO. Se observa un claro predominio de </w:t>
      </w:r>
      <w:r w:rsidR="00B148B1">
        <w:rPr>
          <w:rFonts w:ascii="Verdana" w:hAnsi="Verdana"/>
          <w:szCs w:val="22"/>
          <w:lang w:val="es-ES_tradnl"/>
        </w:rPr>
        <w:t>la contratación temporal, un</w:t>
      </w:r>
      <w:r w:rsidRPr="00B148B1">
        <w:rPr>
          <w:rFonts w:ascii="Verdana" w:hAnsi="Verdana"/>
          <w:szCs w:val="22"/>
          <w:lang w:val="es-ES_tradnl"/>
        </w:rPr>
        <w:t xml:space="preserve"> </w:t>
      </w:r>
      <w:r w:rsidR="00B148B1" w:rsidRPr="00B148B1">
        <w:rPr>
          <w:rFonts w:ascii="Verdana" w:hAnsi="Verdana"/>
          <w:szCs w:val="22"/>
          <w:lang w:val="es-ES_tradnl"/>
        </w:rPr>
        <w:t xml:space="preserve">65,85 </w:t>
      </w:r>
      <w:r w:rsidRPr="00B148B1">
        <w:rPr>
          <w:rFonts w:ascii="Verdana" w:hAnsi="Verdana"/>
          <w:szCs w:val="22"/>
          <w:lang w:val="es-ES_tradnl"/>
        </w:rPr>
        <w:t xml:space="preserve">% frente al </w:t>
      </w:r>
      <w:r w:rsidR="00B148B1" w:rsidRPr="00B148B1">
        <w:rPr>
          <w:rFonts w:ascii="Verdana" w:hAnsi="Verdana"/>
          <w:szCs w:val="22"/>
          <w:lang w:val="es-ES_tradnl"/>
        </w:rPr>
        <w:t>26,83</w:t>
      </w:r>
      <w:r w:rsidRPr="00B148B1">
        <w:rPr>
          <w:rFonts w:ascii="Verdana" w:hAnsi="Verdana"/>
          <w:szCs w:val="22"/>
          <w:lang w:val="es-ES_tradnl"/>
        </w:rPr>
        <w:t xml:space="preserve">% indefinido. Además, existía un </w:t>
      </w:r>
      <w:r w:rsidR="00B148B1" w:rsidRPr="00B148B1">
        <w:rPr>
          <w:rFonts w:ascii="Verdana" w:hAnsi="Verdana"/>
          <w:szCs w:val="22"/>
          <w:lang w:val="es-ES_tradnl"/>
        </w:rPr>
        <w:t xml:space="preserve">7,32 </w:t>
      </w:r>
      <w:r w:rsidRPr="00B148B1">
        <w:rPr>
          <w:rFonts w:ascii="Verdana" w:hAnsi="Verdana"/>
          <w:szCs w:val="22"/>
          <w:lang w:val="es-ES_tradnl"/>
        </w:rPr>
        <w:t xml:space="preserve">% de </w:t>
      </w:r>
      <w:r w:rsidR="00B148B1" w:rsidRPr="00B148B1">
        <w:rPr>
          <w:rFonts w:ascii="Verdana" w:hAnsi="Verdana"/>
          <w:szCs w:val="22"/>
          <w:lang w:val="es-ES_tradnl"/>
        </w:rPr>
        <w:t>otras opciones (profesionales liberales</w:t>
      </w:r>
      <w:r w:rsidR="00586102">
        <w:rPr>
          <w:rFonts w:ascii="Verdana" w:hAnsi="Verdana"/>
          <w:szCs w:val="22"/>
          <w:lang w:val="es-ES_tradnl"/>
        </w:rPr>
        <w:t>, autónomos…</w:t>
      </w:r>
      <w:r w:rsidR="00B148B1" w:rsidRPr="00B148B1">
        <w:rPr>
          <w:rFonts w:ascii="Verdana" w:hAnsi="Verdana"/>
          <w:szCs w:val="22"/>
          <w:lang w:val="es-ES_tradnl"/>
        </w:rPr>
        <w:t>)</w:t>
      </w:r>
      <w:r w:rsidRPr="00B148B1">
        <w:rPr>
          <w:rFonts w:ascii="Verdana" w:hAnsi="Verdana"/>
          <w:szCs w:val="22"/>
          <w:lang w:val="es-ES_tradnl"/>
        </w:rPr>
        <w:t>.</w:t>
      </w:r>
    </w:p>
    <w:p w:rsidR="00022368" w:rsidRPr="00B148B1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B148B1">
        <w:rPr>
          <w:rFonts w:ascii="Verdana" w:hAnsi="Verdana"/>
          <w:szCs w:val="22"/>
          <w:lang w:val="es-ES_tradnl"/>
        </w:rPr>
        <w:t>JORNADA DE TRABAJO. La dedicación de estos egresados era</w:t>
      </w:r>
      <w:r w:rsidR="00B148B1" w:rsidRPr="00B148B1">
        <w:rPr>
          <w:rFonts w:ascii="Verdana" w:hAnsi="Verdana"/>
          <w:szCs w:val="22"/>
          <w:lang w:val="es-ES_tradnl"/>
        </w:rPr>
        <w:t xml:space="preserve"> mayoritariamente a tiempo completo, un</w:t>
      </w:r>
      <w:r w:rsidRPr="00B148B1">
        <w:rPr>
          <w:rFonts w:ascii="Verdana" w:hAnsi="Verdana"/>
          <w:szCs w:val="22"/>
          <w:lang w:val="es-ES_tradnl"/>
        </w:rPr>
        <w:t xml:space="preserve"> </w:t>
      </w:r>
      <w:r w:rsidR="00B148B1" w:rsidRPr="00B148B1">
        <w:rPr>
          <w:rFonts w:ascii="Verdana" w:hAnsi="Verdana"/>
          <w:szCs w:val="22"/>
          <w:lang w:val="es-ES_tradnl"/>
        </w:rPr>
        <w:t xml:space="preserve">75,61 </w:t>
      </w:r>
      <w:r w:rsidRPr="00B148B1">
        <w:rPr>
          <w:rFonts w:ascii="Verdana" w:hAnsi="Verdana"/>
          <w:szCs w:val="22"/>
          <w:lang w:val="es-ES_tradnl"/>
        </w:rPr>
        <w:t xml:space="preserve">% frente al </w:t>
      </w:r>
      <w:r w:rsidR="00B148B1" w:rsidRPr="00B148B1">
        <w:rPr>
          <w:rFonts w:ascii="Verdana" w:hAnsi="Verdana"/>
          <w:szCs w:val="22"/>
          <w:lang w:val="es-ES_tradnl"/>
        </w:rPr>
        <w:t>24,39</w:t>
      </w:r>
      <w:r w:rsidRPr="00B148B1">
        <w:rPr>
          <w:rFonts w:ascii="Verdana" w:hAnsi="Verdana"/>
          <w:szCs w:val="22"/>
          <w:lang w:val="es-ES_tradnl"/>
        </w:rPr>
        <w:t xml:space="preserve">% </w:t>
      </w:r>
      <w:r w:rsidR="00B148B1" w:rsidRPr="00B148B1">
        <w:rPr>
          <w:rFonts w:ascii="Verdana" w:hAnsi="Verdana"/>
          <w:szCs w:val="22"/>
          <w:lang w:val="es-ES_tradnl"/>
        </w:rPr>
        <w:t xml:space="preserve">con una dedicación </w:t>
      </w:r>
      <w:r w:rsidRPr="00B148B1">
        <w:rPr>
          <w:rFonts w:ascii="Verdana" w:hAnsi="Verdana"/>
          <w:szCs w:val="22"/>
          <w:lang w:val="es-ES_tradnl"/>
        </w:rPr>
        <w:t xml:space="preserve">a tiempo parcial o </w:t>
      </w:r>
      <w:r w:rsidR="00B148B1" w:rsidRPr="00B148B1">
        <w:rPr>
          <w:rFonts w:ascii="Verdana" w:hAnsi="Verdana"/>
          <w:szCs w:val="22"/>
          <w:lang w:val="es-ES_tradnl"/>
        </w:rPr>
        <w:t xml:space="preserve">bien </w:t>
      </w:r>
      <w:r w:rsidRPr="00B148B1">
        <w:rPr>
          <w:rFonts w:ascii="Verdana" w:hAnsi="Verdana"/>
          <w:szCs w:val="22"/>
          <w:lang w:val="es-ES_tradnl"/>
        </w:rPr>
        <w:t>con</w:t>
      </w:r>
      <w:r w:rsidR="00B148B1" w:rsidRPr="00B148B1">
        <w:rPr>
          <w:rFonts w:ascii="Verdana" w:hAnsi="Verdana"/>
          <w:szCs w:val="22"/>
          <w:lang w:val="es-ES_tradnl"/>
        </w:rPr>
        <w:t xml:space="preserve"> una</w:t>
      </w:r>
      <w:r w:rsidRPr="00B148B1">
        <w:rPr>
          <w:rFonts w:ascii="Verdana" w:hAnsi="Verdana"/>
          <w:szCs w:val="22"/>
          <w:lang w:val="es-ES_tradnl"/>
        </w:rPr>
        <w:t xml:space="preserve"> jornada</w:t>
      </w:r>
      <w:r w:rsidR="00586102">
        <w:rPr>
          <w:rFonts w:ascii="Verdana" w:hAnsi="Verdana"/>
          <w:szCs w:val="22"/>
          <w:lang w:val="es-ES_tradnl"/>
        </w:rPr>
        <w:t xml:space="preserve"> de trabajo</w:t>
      </w:r>
      <w:r w:rsidRPr="00B148B1">
        <w:rPr>
          <w:rFonts w:ascii="Verdana" w:hAnsi="Verdana"/>
          <w:szCs w:val="22"/>
          <w:lang w:val="es-ES_tradnl"/>
        </w:rPr>
        <w:t xml:space="preserve"> discontinua.</w:t>
      </w:r>
    </w:p>
    <w:p w:rsidR="00022368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B148B1">
        <w:rPr>
          <w:rFonts w:ascii="Verdana" w:hAnsi="Verdana"/>
          <w:szCs w:val="22"/>
          <w:lang w:val="es-ES_tradnl"/>
        </w:rPr>
        <w:t xml:space="preserve">OCUPACIÓN DESEMPEÑADA. El </w:t>
      </w:r>
      <w:r w:rsidR="00B148B1" w:rsidRPr="00B148B1">
        <w:rPr>
          <w:rFonts w:ascii="Verdana" w:hAnsi="Verdana"/>
          <w:szCs w:val="22"/>
          <w:lang w:val="es-ES_tradnl"/>
        </w:rPr>
        <w:t>85,37</w:t>
      </w:r>
      <w:r w:rsidRPr="00B148B1">
        <w:rPr>
          <w:rFonts w:ascii="Verdana" w:hAnsi="Verdana"/>
          <w:szCs w:val="22"/>
          <w:lang w:val="es-ES_tradnl"/>
        </w:rPr>
        <w:t xml:space="preserve">% desempeñaba puestos técnicos en sus lugares de trabajo. </w:t>
      </w:r>
      <w:r w:rsidR="00586102">
        <w:rPr>
          <w:rFonts w:ascii="Verdana" w:hAnsi="Verdana"/>
          <w:szCs w:val="22"/>
          <w:lang w:val="es-ES_tradnl"/>
        </w:rPr>
        <w:t>T</w:t>
      </w:r>
      <w:r w:rsidRPr="00B148B1">
        <w:rPr>
          <w:rFonts w:ascii="Verdana" w:hAnsi="Verdana"/>
          <w:szCs w:val="22"/>
          <w:lang w:val="es-ES_tradnl"/>
        </w:rPr>
        <w:t xml:space="preserve">an sólo el </w:t>
      </w:r>
      <w:r w:rsidR="00B148B1" w:rsidRPr="00B148B1">
        <w:rPr>
          <w:rFonts w:ascii="Verdana" w:hAnsi="Verdana"/>
          <w:szCs w:val="22"/>
          <w:lang w:val="es-ES_tradnl"/>
        </w:rPr>
        <w:t>14,63%</w:t>
      </w:r>
      <w:r w:rsidR="00586102">
        <w:rPr>
          <w:rFonts w:ascii="Verdana" w:hAnsi="Verdana"/>
          <w:szCs w:val="22"/>
          <w:lang w:val="es-ES_tradnl"/>
        </w:rPr>
        <w:t xml:space="preserve"> ocupaba cargos directivos en sus organizaciones. </w:t>
      </w:r>
    </w:p>
    <w:p w:rsidR="00586102" w:rsidRPr="00B148B1" w:rsidRDefault="00586102" w:rsidP="00586102">
      <w:pPr>
        <w:widowControl w:val="0"/>
        <w:spacing w:before="120" w:after="120" w:line="360" w:lineRule="auto"/>
        <w:jc w:val="both"/>
        <w:rPr>
          <w:rFonts w:ascii="Verdana" w:hAnsi="Verdana"/>
          <w:szCs w:val="22"/>
          <w:lang w:val="es-ES_tradnl"/>
        </w:rPr>
      </w:pPr>
    </w:p>
    <w:p w:rsidR="00022368" w:rsidRDefault="00022368" w:rsidP="00022368">
      <w:pPr>
        <w:widowControl w:val="0"/>
        <w:ind w:firstLine="720"/>
        <w:jc w:val="both"/>
        <w:rPr>
          <w:rFonts w:ascii="Verdana" w:hAnsi="Verdana"/>
          <w:sz w:val="22"/>
          <w:szCs w:val="22"/>
        </w:rPr>
      </w:pPr>
    </w:p>
    <w:p w:rsidR="00022368" w:rsidRDefault="00022368" w:rsidP="00022368">
      <w:pPr>
        <w:spacing w:before="120" w:after="120"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2. SITUACIÓN LABORAL A LA FINALIZACIÓN DEL MÁSTER</w:t>
      </w:r>
    </w:p>
    <w:p w:rsidR="00022368" w:rsidRDefault="00022368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Como se puede observar en la Figura 4, durante la realización del máster o una vez finalizado, el </w:t>
      </w:r>
      <w:r w:rsidR="004A6E03">
        <w:rPr>
          <w:rFonts w:ascii="Verdana" w:hAnsi="Verdana"/>
          <w:sz w:val="22"/>
          <w:szCs w:val="22"/>
          <w:lang w:val="es-ES_tradnl"/>
        </w:rPr>
        <w:t>60,</w:t>
      </w:r>
      <w:r w:rsidR="00830555">
        <w:rPr>
          <w:rFonts w:ascii="Verdana" w:hAnsi="Verdana"/>
          <w:sz w:val="22"/>
          <w:szCs w:val="22"/>
          <w:lang w:val="es-ES_tradnl"/>
        </w:rPr>
        <w:t>1</w:t>
      </w:r>
      <w:r w:rsidR="004A6E03">
        <w:rPr>
          <w:rFonts w:ascii="Verdana" w:hAnsi="Verdana"/>
          <w:sz w:val="22"/>
          <w:szCs w:val="22"/>
          <w:lang w:val="es-ES_tradnl"/>
        </w:rPr>
        <w:t>6</w:t>
      </w:r>
      <w:r>
        <w:rPr>
          <w:rFonts w:ascii="Verdana" w:hAnsi="Verdana"/>
          <w:sz w:val="22"/>
          <w:szCs w:val="22"/>
          <w:lang w:val="es-ES_tradnl"/>
        </w:rPr>
        <w:t>% de los egresados han comenzado a trabajar o, si ya lo hacían, han continuado trabajando en alguna ONG, institución pública o empresa privada relacionada con la cooperación al desarrollo o la intervención social. Por tanto, y respecto a la situación al inicio del máster, el porcentaje de egresados vinculados contractualmente al sector en estudio casi se ha duplicado: del 33</w:t>
      </w:r>
      <w:r w:rsidR="007B2F88">
        <w:rPr>
          <w:rFonts w:ascii="Verdana" w:hAnsi="Verdana"/>
          <w:sz w:val="22"/>
          <w:szCs w:val="22"/>
          <w:lang w:val="es-ES_tradnl"/>
        </w:rPr>
        <w:t>,</w:t>
      </w:r>
      <w:r w:rsidR="00830555">
        <w:rPr>
          <w:rFonts w:ascii="Verdana" w:hAnsi="Verdana"/>
          <w:sz w:val="22"/>
          <w:szCs w:val="22"/>
          <w:lang w:val="es-ES_tradnl"/>
        </w:rPr>
        <w:t>33</w:t>
      </w:r>
      <w:r>
        <w:rPr>
          <w:rFonts w:ascii="Verdana" w:hAnsi="Verdana"/>
          <w:sz w:val="22"/>
          <w:szCs w:val="22"/>
          <w:lang w:val="es-ES_tradnl"/>
        </w:rPr>
        <w:t xml:space="preserve">% al </w:t>
      </w:r>
      <w:r w:rsidR="004A6E03">
        <w:rPr>
          <w:rFonts w:ascii="Verdana" w:hAnsi="Verdana"/>
          <w:sz w:val="22"/>
          <w:szCs w:val="22"/>
          <w:lang w:val="es-ES_tradnl"/>
        </w:rPr>
        <w:t>60,</w:t>
      </w:r>
      <w:r w:rsidR="00830555">
        <w:rPr>
          <w:rFonts w:ascii="Verdana" w:hAnsi="Verdana"/>
          <w:sz w:val="22"/>
          <w:szCs w:val="22"/>
          <w:lang w:val="es-ES_tradnl"/>
        </w:rPr>
        <w:t>1</w:t>
      </w:r>
      <w:r w:rsidR="004A6E03">
        <w:rPr>
          <w:rFonts w:ascii="Verdana" w:hAnsi="Verdana"/>
          <w:sz w:val="22"/>
          <w:szCs w:val="22"/>
          <w:lang w:val="es-ES_tradnl"/>
        </w:rPr>
        <w:t>6</w:t>
      </w:r>
      <w:r>
        <w:rPr>
          <w:rFonts w:ascii="Verdana" w:hAnsi="Verdana"/>
          <w:sz w:val="22"/>
          <w:szCs w:val="22"/>
          <w:lang w:val="es-ES_tradnl"/>
        </w:rPr>
        <w:t>%.</w:t>
      </w:r>
    </w:p>
    <w:p w:rsidR="007B2F88" w:rsidRPr="00C45AFD" w:rsidRDefault="007B2F88" w:rsidP="00022368">
      <w:pPr>
        <w:widowControl w:val="0"/>
        <w:spacing w:before="120" w:after="120" w:line="360" w:lineRule="auto"/>
        <w:ind w:firstLine="720"/>
        <w:jc w:val="both"/>
        <w:rPr>
          <w:rFonts w:ascii="Verdana" w:hAnsi="Verdana"/>
          <w:sz w:val="22"/>
          <w:szCs w:val="22"/>
          <w:lang w:val="es-ES_tradnl"/>
        </w:rPr>
      </w:pPr>
    </w:p>
    <w:p w:rsidR="00022368" w:rsidRDefault="00022368" w:rsidP="00022368">
      <w:pPr>
        <w:pStyle w:val="Ttulo3"/>
      </w:pPr>
      <w:r>
        <w:t>Figura 4. Situación laboral a la finalización del Máster</w:t>
      </w:r>
    </w:p>
    <w:tbl>
      <w:tblPr>
        <w:tblW w:w="7413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13"/>
      </w:tblGrid>
      <w:tr w:rsidR="00022368" w:rsidTr="00FE7BA7">
        <w:trPr>
          <w:cantSplit/>
          <w:trHeight w:val="2895"/>
          <w:jc w:val="center"/>
        </w:trPr>
        <w:tc>
          <w:tcPr>
            <w:tcW w:w="7413" w:type="dxa"/>
            <w:vAlign w:val="center"/>
          </w:tcPr>
          <w:p w:rsidR="00022368" w:rsidRDefault="00830555" w:rsidP="00BA6179">
            <w:pPr>
              <w:pStyle w:val="ECONOcuerpotabla"/>
              <w:jc w:val="center"/>
            </w:pPr>
            <w:r w:rsidRPr="00830555">
              <w:rPr>
                <w:rFonts w:ascii="Verdana" w:hAnsi="Verdana"/>
                <w:noProof/>
                <w:lang w:val="es-ES_tradnl"/>
              </w:rPr>
              <w:drawing>
                <wp:inline distT="0" distB="0" distL="0" distR="0">
                  <wp:extent cx="3857625" cy="2305050"/>
                  <wp:effectExtent l="19050" t="0" r="0" b="0"/>
                  <wp:docPr id="4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022368" w:rsidRPr="00E41A06" w:rsidRDefault="00022368" w:rsidP="00022368">
      <w:pPr>
        <w:widowControl w:val="0"/>
        <w:ind w:firstLine="720"/>
        <w:jc w:val="both"/>
        <w:rPr>
          <w:rFonts w:ascii="Verdana" w:hAnsi="Verdana"/>
          <w:sz w:val="22"/>
          <w:szCs w:val="22"/>
        </w:rPr>
      </w:pPr>
    </w:p>
    <w:p w:rsidR="007B2F88" w:rsidRDefault="007B2F88" w:rsidP="00022368">
      <w:pPr>
        <w:widowControl w:val="0"/>
        <w:spacing w:before="120" w:after="120"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022368" w:rsidRDefault="00022368" w:rsidP="00022368">
      <w:pPr>
        <w:widowControl w:val="0"/>
        <w:spacing w:before="120" w:after="120" w:line="360" w:lineRule="auto"/>
        <w:ind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Por su parte, la Figura 5 caracteriza el empleo en el sector:</w:t>
      </w:r>
    </w:p>
    <w:p w:rsidR="00B443EE" w:rsidRPr="00B443EE" w:rsidRDefault="00B443EE" w:rsidP="00B443EE"/>
    <w:p w:rsidR="00FE7BA7" w:rsidRDefault="00FE7BA7" w:rsidP="007A5FEA">
      <w:pPr>
        <w:pStyle w:val="Ttulo3"/>
      </w:pPr>
    </w:p>
    <w:p w:rsidR="00FE7BA7" w:rsidRDefault="00FE7BA7" w:rsidP="00FE7BA7"/>
    <w:p w:rsidR="00FE7BA7" w:rsidRDefault="00FE7BA7" w:rsidP="00FE7BA7"/>
    <w:p w:rsidR="00FE7BA7" w:rsidRDefault="00FE7BA7" w:rsidP="00FE7BA7"/>
    <w:p w:rsidR="00FE7BA7" w:rsidRDefault="00FE7BA7" w:rsidP="00FE7BA7"/>
    <w:p w:rsidR="00FE7BA7" w:rsidRDefault="00FE7BA7" w:rsidP="00FE7BA7"/>
    <w:p w:rsidR="00FE7BA7" w:rsidRDefault="00FE7BA7" w:rsidP="00FE7BA7"/>
    <w:p w:rsidR="00FE7BA7" w:rsidRDefault="00FE7BA7" w:rsidP="00FE7BA7"/>
    <w:p w:rsidR="00FE7BA7" w:rsidRDefault="00FE7BA7" w:rsidP="00FE7BA7"/>
    <w:p w:rsidR="00FE7BA7" w:rsidRDefault="00FE7BA7" w:rsidP="00FE7BA7"/>
    <w:p w:rsidR="00FE7BA7" w:rsidRPr="00FE7BA7" w:rsidRDefault="00FE7BA7" w:rsidP="00FE7BA7"/>
    <w:p w:rsidR="00B443EE" w:rsidRDefault="00022368" w:rsidP="00FE7BA7">
      <w:pPr>
        <w:pStyle w:val="Ttulo3"/>
      </w:pPr>
      <w:r>
        <w:lastRenderedPageBreak/>
        <w:t>Figura 5. Situación laboral a la finalización del Máster:</w:t>
      </w:r>
      <w:r w:rsidR="007A5FEA">
        <w:t xml:space="preserve"> </w:t>
      </w:r>
      <w:r>
        <w:t>caracterización</w:t>
      </w:r>
    </w:p>
    <w:p w:rsidR="00B443EE" w:rsidRDefault="00B443EE" w:rsidP="007A5FEA">
      <w:pPr>
        <w:jc w:val="center"/>
      </w:pPr>
    </w:p>
    <w:p w:rsidR="00B443EE" w:rsidRDefault="00B443EE" w:rsidP="00B443EE">
      <w:pPr>
        <w:pBdr>
          <w:top w:val="single" w:sz="4" w:space="1" w:color="auto"/>
          <w:bottom w:val="single" w:sz="4" w:space="1" w:color="auto"/>
        </w:pBdr>
      </w:pPr>
      <w:r w:rsidRPr="00B443EE">
        <w:rPr>
          <w:noProof/>
          <w:lang w:val="es-ES_tradnl"/>
        </w:rPr>
        <w:drawing>
          <wp:inline distT="0" distB="0" distL="0" distR="0">
            <wp:extent cx="5400040" cy="3616027"/>
            <wp:effectExtent l="19050" t="0" r="0" b="0"/>
            <wp:docPr id="38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EE" w:rsidRDefault="00B443EE" w:rsidP="00B443EE"/>
    <w:p w:rsidR="00022368" w:rsidRPr="007B2F88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240" w:after="120" w:line="360" w:lineRule="auto"/>
        <w:ind w:left="714" w:hanging="357"/>
        <w:jc w:val="both"/>
        <w:rPr>
          <w:rFonts w:ascii="Verdana" w:hAnsi="Verdana"/>
          <w:szCs w:val="22"/>
          <w:lang w:val="es-ES_tradnl"/>
        </w:rPr>
      </w:pPr>
      <w:r w:rsidRPr="007B2F88">
        <w:rPr>
          <w:rFonts w:ascii="Verdana" w:hAnsi="Verdana"/>
          <w:szCs w:val="22"/>
          <w:lang w:val="es-ES_tradnl"/>
        </w:rPr>
        <w:t>TIPO DE ORGANIZACIÓN. Siguen predominando las ONG de Intervención Social como lugares de empleo para nuestros egresados. El 48,</w:t>
      </w:r>
      <w:r w:rsidR="00586102">
        <w:rPr>
          <w:rFonts w:ascii="Verdana" w:hAnsi="Verdana"/>
          <w:szCs w:val="22"/>
          <w:lang w:val="es-ES_tradnl"/>
        </w:rPr>
        <w:t>6</w:t>
      </w:r>
      <w:r w:rsidR="002261A0">
        <w:rPr>
          <w:rFonts w:ascii="Verdana" w:hAnsi="Verdana"/>
          <w:szCs w:val="22"/>
          <w:lang w:val="es-ES_tradnl"/>
        </w:rPr>
        <w:t>5</w:t>
      </w:r>
      <w:r w:rsidRPr="007B2F88">
        <w:rPr>
          <w:rFonts w:ascii="Verdana" w:hAnsi="Verdana"/>
          <w:szCs w:val="22"/>
          <w:lang w:val="es-ES_tradnl"/>
        </w:rPr>
        <w:t>%. Sin embargo, se observa una menor presencia de este tipo de organizaciones en comparación con el inicio del máster (el 68,</w:t>
      </w:r>
      <w:r w:rsidR="002261A0">
        <w:rPr>
          <w:rFonts w:ascii="Verdana" w:hAnsi="Verdana"/>
          <w:szCs w:val="22"/>
          <w:lang w:val="es-ES_tradnl"/>
        </w:rPr>
        <w:t>29</w:t>
      </w:r>
      <w:r w:rsidRPr="007B2F88">
        <w:rPr>
          <w:rFonts w:ascii="Verdana" w:hAnsi="Verdana"/>
          <w:szCs w:val="22"/>
          <w:lang w:val="es-ES_tradnl"/>
        </w:rPr>
        <w:t>% en aquel momento) a cambio de incrementarse la de ONG de cooperación al desarrollo (</w:t>
      </w:r>
      <w:r w:rsidR="002261A0">
        <w:rPr>
          <w:rFonts w:ascii="Verdana" w:hAnsi="Verdana"/>
          <w:szCs w:val="22"/>
          <w:lang w:val="es-ES_tradnl"/>
        </w:rPr>
        <w:t>24,32</w:t>
      </w:r>
      <w:r w:rsidRPr="007B2F88">
        <w:rPr>
          <w:rFonts w:ascii="Verdana" w:hAnsi="Verdana"/>
          <w:szCs w:val="22"/>
          <w:lang w:val="es-ES_tradnl"/>
        </w:rPr>
        <w:t>% frente al 14,</w:t>
      </w:r>
      <w:r w:rsidR="002261A0">
        <w:rPr>
          <w:rFonts w:ascii="Verdana" w:hAnsi="Verdana"/>
          <w:szCs w:val="22"/>
          <w:lang w:val="es-ES_tradnl"/>
        </w:rPr>
        <w:t>6</w:t>
      </w:r>
      <w:r w:rsidRPr="007B2F88">
        <w:rPr>
          <w:rFonts w:ascii="Verdana" w:hAnsi="Verdana"/>
          <w:szCs w:val="22"/>
          <w:lang w:val="es-ES_tradnl"/>
        </w:rPr>
        <w:t>3% inicial) y de Instituciones Públicas (21,</w:t>
      </w:r>
      <w:r w:rsidR="002261A0">
        <w:rPr>
          <w:rFonts w:ascii="Verdana" w:hAnsi="Verdana"/>
          <w:szCs w:val="22"/>
          <w:lang w:val="es-ES_tradnl"/>
        </w:rPr>
        <w:t>62</w:t>
      </w:r>
      <w:r w:rsidRPr="007B2F88">
        <w:rPr>
          <w:rFonts w:ascii="Verdana" w:hAnsi="Verdana"/>
          <w:szCs w:val="22"/>
          <w:lang w:val="es-ES_tradnl"/>
        </w:rPr>
        <w:t xml:space="preserve">% frente al </w:t>
      </w:r>
      <w:r w:rsidR="002261A0">
        <w:rPr>
          <w:rFonts w:ascii="Verdana" w:hAnsi="Verdana"/>
          <w:szCs w:val="22"/>
          <w:lang w:val="es-ES_tradnl"/>
        </w:rPr>
        <w:t>7,32</w:t>
      </w:r>
      <w:r w:rsidRPr="007B2F88">
        <w:rPr>
          <w:rFonts w:ascii="Verdana" w:hAnsi="Verdana"/>
          <w:szCs w:val="22"/>
          <w:lang w:val="es-ES_tradnl"/>
        </w:rPr>
        <w:t>% inicial).</w:t>
      </w:r>
    </w:p>
    <w:p w:rsidR="00022368" w:rsidRPr="007B2F88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7B2F88">
        <w:rPr>
          <w:rFonts w:ascii="Verdana" w:hAnsi="Verdana"/>
          <w:szCs w:val="22"/>
          <w:lang w:val="es-ES_tradnl"/>
        </w:rPr>
        <w:t xml:space="preserve">TIPO DE CONTRATO. Si bien siguen predominando los contratos temporales, el </w:t>
      </w:r>
      <w:r w:rsidR="002261A0">
        <w:rPr>
          <w:rFonts w:ascii="Verdana" w:hAnsi="Verdana"/>
          <w:szCs w:val="22"/>
          <w:lang w:val="es-ES_tradnl"/>
        </w:rPr>
        <w:t>59,46</w:t>
      </w:r>
      <w:r w:rsidRPr="007B2F88">
        <w:rPr>
          <w:rFonts w:ascii="Verdana" w:hAnsi="Verdana"/>
          <w:szCs w:val="22"/>
          <w:lang w:val="es-ES_tradnl"/>
        </w:rPr>
        <w:t xml:space="preserve">%, la temporalidad de nuestros egresados se ha visto reducida significativamente en </w:t>
      </w:r>
      <w:r w:rsidR="002261A0">
        <w:rPr>
          <w:rFonts w:ascii="Verdana" w:hAnsi="Verdana"/>
          <w:szCs w:val="22"/>
          <w:lang w:val="es-ES_tradnl"/>
        </w:rPr>
        <w:t>6,39</w:t>
      </w:r>
      <w:r w:rsidRPr="007B2F88">
        <w:rPr>
          <w:rFonts w:ascii="Verdana" w:hAnsi="Verdana"/>
          <w:szCs w:val="22"/>
          <w:lang w:val="es-ES_tradnl"/>
        </w:rPr>
        <w:t xml:space="preserve"> puntos porcentuales (</w:t>
      </w:r>
      <w:r w:rsidR="00586102">
        <w:rPr>
          <w:rFonts w:ascii="Verdana" w:hAnsi="Verdana"/>
          <w:szCs w:val="22"/>
          <w:lang w:val="es-ES_tradnl"/>
        </w:rPr>
        <w:t>al inicio del máster</w:t>
      </w:r>
      <w:r w:rsidRPr="007B2F88">
        <w:rPr>
          <w:rFonts w:ascii="Verdana" w:hAnsi="Verdana"/>
          <w:szCs w:val="22"/>
          <w:lang w:val="es-ES_tradnl"/>
        </w:rPr>
        <w:t xml:space="preserve">, </w:t>
      </w:r>
      <w:r w:rsidR="00586102">
        <w:rPr>
          <w:rFonts w:ascii="Verdana" w:hAnsi="Verdana"/>
          <w:szCs w:val="22"/>
          <w:lang w:val="es-ES_tradnl"/>
        </w:rPr>
        <w:t xml:space="preserve">el porcentaje de contratados temporales </w:t>
      </w:r>
      <w:r w:rsidRPr="007B2F88">
        <w:rPr>
          <w:rFonts w:ascii="Verdana" w:hAnsi="Verdana"/>
          <w:szCs w:val="22"/>
          <w:lang w:val="es-ES_tradnl"/>
        </w:rPr>
        <w:t xml:space="preserve">era del </w:t>
      </w:r>
      <w:r w:rsidR="002261A0">
        <w:rPr>
          <w:rFonts w:ascii="Verdana" w:hAnsi="Verdana"/>
          <w:szCs w:val="22"/>
          <w:lang w:val="es-ES_tradnl"/>
        </w:rPr>
        <w:t>65,85</w:t>
      </w:r>
      <w:r w:rsidRPr="007B2F88">
        <w:rPr>
          <w:rFonts w:ascii="Verdana" w:hAnsi="Verdana"/>
          <w:szCs w:val="22"/>
          <w:lang w:val="es-ES_tradnl"/>
        </w:rPr>
        <w:t>%).</w:t>
      </w:r>
    </w:p>
    <w:p w:rsidR="00022368" w:rsidRPr="007B2F88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7B2F88">
        <w:rPr>
          <w:rFonts w:ascii="Verdana" w:hAnsi="Verdana"/>
          <w:szCs w:val="22"/>
          <w:lang w:val="es-ES_tradnl"/>
        </w:rPr>
        <w:t xml:space="preserve">JORNADA DE TRABAJO. La jornada a tiempo </w:t>
      </w:r>
      <w:proofErr w:type="gramStart"/>
      <w:r w:rsidRPr="007B2F88">
        <w:rPr>
          <w:rFonts w:ascii="Verdana" w:hAnsi="Verdana"/>
          <w:szCs w:val="22"/>
          <w:lang w:val="es-ES_tradnl"/>
        </w:rPr>
        <w:t>completo</w:t>
      </w:r>
      <w:proofErr w:type="gramEnd"/>
      <w:r w:rsidRPr="007B2F88">
        <w:rPr>
          <w:rFonts w:ascii="Verdana" w:hAnsi="Verdana"/>
          <w:szCs w:val="22"/>
          <w:lang w:val="es-ES_tradnl"/>
        </w:rPr>
        <w:t xml:space="preserve"> continua siendo mayoritaria tras la realización del máster. Se constata en el </w:t>
      </w:r>
      <w:r w:rsidR="002261A0">
        <w:rPr>
          <w:rFonts w:ascii="Verdana" w:hAnsi="Verdana"/>
          <w:szCs w:val="22"/>
          <w:lang w:val="es-ES_tradnl"/>
        </w:rPr>
        <w:t>68,92</w:t>
      </w:r>
      <w:r w:rsidRPr="007B2F88">
        <w:rPr>
          <w:rFonts w:ascii="Verdana" w:hAnsi="Verdana"/>
          <w:szCs w:val="22"/>
          <w:lang w:val="es-ES_tradnl"/>
        </w:rPr>
        <w:t xml:space="preserve">% de los egresados insertados laboralmente en el sector. No obstante, el porcentaje es inferior al existente al inicio del máster (el </w:t>
      </w:r>
      <w:r w:rsidR="002261A0">
        <w:rPr>
          <w:rFonts w:ascii="Verdana" w:hAnsi="Verdana"/>
          <w:szCs w:val="22"/>
          <w:lang w:val="es-ES_tradnl"/>
        </w:rPr>
        <w:t>75,61</w:t>
      </w:r>
      <w:r w:rsidRPr="007B2F88">
        <w:rPr>
          <w:rFonts w:ascii="Verdana" w:hAnsi="Verdana"/>
          <w:szCs w:val="22"/>
          <w:lang w:val="es-ES_tradnl"/>
        </w:rPr>
        <w:t>% en aquél caso), por lo que cabría hablar de un incremento en la dedicación a tiempo parcial o jornada discontinua.</w:t>
      </w:r>
    </w:p>
    <w:p w:rsidR="00022368" w:rsidRPr="007B2F88" w:rsidRDefault="00022368" w:rsidP="00022368">
      <w:pPr>
        <w:widowControl w:val="0"/>
        <w:numPr>
          <w:ilvl w:val="0"/>
          <w:numId w:val="2"/>
        </w:numPr>
        <w:tabs>
          <w:tab w:val="clear" w:pos="1440"/>
          <w:tab w:val="num" w:pos="720"/>
        </w:tabs>
        <w:spacing w:before="120" w:after="120" w:line="360" w:lineRule="auto"/>
        <w:ind w:left="720"/>
        <w:jc w:val="both"/>
        <w:rPr>
          <w:rFonts w:ascii="Verdana" w:hAnsi="Verdana"/>
          <w:szCs w:val="22"/>
          <w:lang w:val="es-ES_tradnl"/>
        </w:rPr>
      </w:pPr>
      <w:r w:rsidRPr="007B2F88">
        <w:rPr>
          <w:rFonts w:ascii="Verdana" w:hAnsi="Verdana"/>
          <w:szCs w:val="22"/>
          <w:lang w:val="es-ES_tradnl"/>
        </w:rPr>
        <w:lastRenderedPageBreak/>
        <w:t xml:space="preserve">OCUPACIÓN DESEMPEÑADA. El </w:t>
      </w:r>
      <w:r w:rsidR="002261A0">
        <w:rPr>
          <w:rFonts w:ascii="Verdana" w:hAnsi="Verdana"/>
          <w:szCs w:val="22"/>
          <w:lang w:val="es-ES_tradnl"/>
        </w:rPr>
        <w:t>87,84</w:t>
      </w:r>
      <w:r w:rsidRPr="007B2F88">
        <w:rPr>
          <w:rFonts w:ascii="Verdana" w:hAnsi="Verdana"/>
          <w:szCs w:val="22"/>
          <w:lang w:val="es-ES_tradnl"/>
        </w:rPr>
        <w:t xml:space="preserve">% de los egresados han ocupado puestos técnicos en sus lugares de trabajo en el sector. Por el contrario, un </w:t>
      </w:r>
      <w:r w:rsidR="002261A0">
        <w:rPr>
          <w:rFonts w:ascii="Verdana" w:hAnsi="Verdana"/>
          <w:szCs w:val="22"/>
          <w:lang w:val="es-ES_tradnl"/>
        </w:rPr>
        <w:t>12,16</w:t>
      </w:r>
      <w:r w:rsidRPr="007B2F88">
        <w:rPr>
          <w:rFonts w:ascii="Verdana" w:hAnsi="Verdana"/>
          <w:szCs w:val="22"/>
          <w:lang w:val="es-ES_tradnl"/>
        </w:rPr>
        <w:t>% han desempeñados cargos directivos.</w:t>
      </w:r>
    </w:p>
    <w:p w:rsidR="002857E6" w:rsidRDefault="002857E6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:rsidR="007A5FEA" w:rsidRDefault="002857E6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 w:rsidRPr="002857E6">
        <w:rPr>
          <w:rFonts w:ascii="Verdana" w:hAnsi="Verdana"/>
          <w:sz w:val="22"/>
          <w:szCs w:val="22"/>
        </w:rPr>
        <w:t xml:space="preserve">A pesar del </w:t>
      </w:r>
      <w:r w:rsidR="00022368" w:rsidRPr="002857E6">
        <w:rPr>
          <w:rFonts w:ascii="Verdana" w:hAnsi="Verdana"/>
          <w:sz w:val="22"/>
          <w:szCs w:val="22"/>
        </w:rPr>
        <w:t xml:space="preserve">actual contexto de crisis socio-económica generalizada, los datos de </w:t>
      </w:r>
      <w:proofErr w:type="spellStart"/>
      <w:r w:rsidR="00022368" w:rsidRPr="002857E6">
        <w:rPr>
          <w:rFonts w:ascii="Verdana" w:hAnsi="Verdana"/>
          <w:sz w:val="22"/>
          <w:szCs w:val="22"/>
        </w:rPr>
        <w:t>empleabilidad</w:t>
      </w:r>
      <w:proofErr w:type="spellEnd"/>
      <w:r w:rsidR="00022368" w:rsidRPr="002857E6">
        <w:rPr>
          <w:rFonts w:ascii="Verdana" w:hAnsi="Verdana"/>
          <w:sz w:val="22"/>
          <w:szCs w:val="22"/>
        </w:rPr>
        <w:t xml:space="preserve"> aportados se consolidan en la VII</w:t>
      </w:r>
      <w:r w:rsidRPr="002857E6">
        <w:rPr>
          <w:rFonts w:ascii="Verdana" w:hAnsi="Verdana"/>
          <w:sz w:val="22"/>
          <w:szCs w:val="22"/>
        </w:rPr>
        <w:t>I</w:t>
      </w:r>
      <w:r w:rsidR="00022368" w:rsidRPr="002857E6">
        <w:rPr>
          <w:rFonts w:ascii="Verdana" w:hAnsi="Verdana"/>
          <w:sz w:val="22"/>
          <w:szCs w:val="22"/>
        </w:rPr>
        <w:t xml:space="preserve"> y última promoción del Máster analizada. En concreto, el </w:t>
      </w:r>
      <w:r w:rsidR="00830555">
        <w:rPr>
          <w:rFonts w:ascii="Verdana" w:hAnsi="Verdana"/>
          <w:sz w:val="22"/>
          <w:szCs w:val="22"/>
        </w:rPr>
        <w:t xml:space="preserve">35,29 </w:t>
      </w:r>
      <w:r w:rsidR="00022368" w:rsidRPr="002857E6">
        <w:rPr>
          <w:rFonts w:ascii="Verdana" w:hAnsi="Verdana"/>
          <w:sz w:val="22"/>
          <w:szCs w:val="22"/>
        </w:rPr>
        <w:t>% de estos alumnos/as se encontraban empleados en el sector al inicio del máster</w:t>
      </w:r>
      <w:r w:rsidRPr="002857E6">
        <w:rPr>
          <w:rFonts w:ascii="Verdana" w:hAnsi="Verdana"/>
          <w:sz w:val="22"/>
          <w:szCs w:val="22"/>
        </w:rPr>
        <w:t xml:space="preserve"> (octubre de 2011)</w:t>
      </w:r>
      <w:r w:rsidR="00022368" w:rsidRPr="002857E6">
        <w:rPr>
          <w:rFonts w:ascii="Verdana" w:hAnsi="Verdana"/>
          <w:sz w:val="22"/>
          <w:szCs w:val="22"/>
        </w:rPr>
        <w:t>; entre su finalización (julio de 201</w:t>
      </w:r>
      <w:r w:rsidRPr="002857E6">
        <w:rPr>
          <w:rFonts w:ascii="Verdana" w:hAnsi="Verdana"/>
          <w:sz w:val="22"/>
          <w:szCs w:val="22"/>
        </w:rPr>
        <w:t>2</w:t>
      </w:r>
      <w:r w:rsidR="00022368" w:rsidRPr="002857E6">
        <w:rPr>
          <w:rFonts w:ascii="Verdana" w:hAnsi="Verdana"/>
          <w:sz w:val="22"/>
          <w:szCs w:val="22"/>
        </w:rPr>
        <w:t>) y la fecha del presente estudio (abril-mayo de 201</w:t>
      </w:r>
      <w:r w:rsidRPr="002857E6">
        <w:rPr>
          <w:rFonts w:ascii="Verdana" w:hAnsi="Verdana"/>
          <w:sz w:val="22"/>
          <w:szCs w:val="22"/>
        </w:rPr>
        <w:t>3</w:t>
      </w:r>
      <w:r w:rsidR="00022368" w:rsidRPr="002857E6">
        <w:rPr>
          <w:rFonts w:ascii="Verdana" w:hAnsi="Verdana"/>
          <w:sz w:val="22"/>
          <w:szCs w:val="22"/>
        </w:rPr>
        <w:t xml:space="preserve">), este porcentaje de </w:t>
      </w:r>
      <w:proofErr w:type="spellStart"/>
      <w:r w:rsidR="00022368" w:rsidRPr="002857E6">
        <w:rPr>
          <w:rFonts w:ascii="Verdana" w:hAnsi="Verdana"/>
          <w:sz w:val="22"/>
          <w:szCs w:val="22"/>
        </w:rPr>
        <w:t>empleabilidad</w:t>
      </w:r>
      <w:proofErr w:type="spellEnd"/>
      <w:r w:rsidR="00022368" w:rsidRPr="002857E6">
        <w:rPr>
          <w:rFonts w:ascii="Verdana" w:hAnsi="Verdana"/>
          <w:sz w:val="22"/>
          <w:szCs w:val="22"/>
        </w:rPr>
        <w:t xml:space="preserve"> se incrementó en un </w:t>
      </w:r>
      <w:r w:rsidR="00830555">
        <w:rPr>
          <w:rFonts w:ascii="Verdana" w:hAnsi="Verdana"/>
          <w:sz w:val="22"/>
          <w:szCs w:val="22"/>
        </w:rPr>
        <w:t>23,53</w:t>
      </w:r>
      <w:r w:rsidR="00022368" w:rsidRPr="002857E6">
        <w:rPr>
          <w:rFonts w:ascii="Verdana" w:hAnsi="Verdana"/>
          <w:sz w:val="22"/>
          <w:szCs w:val="22"/>
        </w:rPr>
        <w:t xml:space="preserve">%, pasando a ser del </w:t>
      </w:r>
      <w:r w:rsidR="00830555">
        <w:rPr>
          <w:rFonts w:ascii="Verdana" w:hAnsi="Verdana"/>
          <w:sz w:val="22"/>
          <w:szCs w:val="22"/>
        </w:rPr>
        <w:t>58,82</w:t>
      </w:r>
      <w:r w:rsidR="00022368" w:rsidRPr="002857E6">
        <w:rPr>
          <w:rFonts w:ascii="Verdana" w:hAnsi="Verdana"/>
          <w:sz w:val="22"/>
          <w:szCs w:val="22"/>
        </w:rPr>
        <w:t>%.</w:t>
      </w:r>
    </w:p>
    <w:p w:rsidR="002857E6" w:rsidRPr="002857E6" w:rsidRDefault="002857E6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</w:p>
    <w:p w:rsidR="00022368" w:rsidRDefault="00022368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Finalmente en este segundo apartado del informe, se les ha preguntado a los egresados insertados laboralmente en el sector en qué medida creían que el </w:t>
      </w:r>
      <w:r w:rsidR="00FE7BA7">
        <w:rPr>
          <w:rFonts w:ascii="Verdana" w:hAnsi="Verdana"/>
          <w:sz w:val="22"/>
          <w:szCs w:val="22"/>
        </w:rPr>
        <w:t>máster</w:t>
      </w:r>
      <w:r>
        <w:rPr>
          <w:rFonts w:ascii="Verdana" w:hAnsi="Verdana"/>
          <w:sz w:val="22"/>
          <w:szCs w:val="22"/>
        </w:rPr>
        <w:t xml:space="preserve"> había influido en que comenzaran a trabajar o continuaran haciéndolo en el mismo (Figura 6). Los resultados indican que la influencia ha sido significativa. En concreto, el 68,</w:t>
      </w:r>
      <w:r w:rsidR="007A5FEA">
        <w:rPr>
          <w:rFonts w:ascii="Verdana" w:hAnsi="Verdana"/>
          <w:sz w:val="22"/>
          <w:szCs w:val="22"/>
        </w:rPr>
        <w:t>9</w:t>
      </w:r>
      <w:r w:rsidR="001005D5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% de los egresados afirman que ha influido algo (</w:t>
      </w:r>
      <w:r w:rsidR="007A5FEA">
        <w:rPr>
          <w:rFonts w:ascii="Verdana" w:hAnsi="Verdana"/>
          <w:sz w:val="22"/>
          <w:szCs w:val="22"/>
        </w:rPr>
        <w:t>25,68</w:t>
      </w:r>
      <w:r>
        <w:rPr>
          <w:rFonts w:ascii="Verdana" w:hAnsi="Verdana"/>
          <w:sz w:val="22"/>
          <w:szCs w:val="22"/>
        </w:rPr>
        <w:t>%), bastante (</w:t>
      </w:r>
      <w:r w:rsidR="007A5FEA">
        <w:rPr>
          <w:rFonts w:ascii="Verdana" w:hAnsi="Verdana"/>
          <w:sz w:val="22"/>
          <w:szCs w:val="22"/>
        </w:rPr>
        <w:t>27,03</w:t>
      </w:r>
      <w:r>
        <w:rPr>
          <w:rFonts w:ascii="Verdana" w:hAnsi="Verdana"/>
          <w:sz w:val="22"/>
          <w:szCs w:val="22"/>
        </w:rPr>
        <w:t>%) o mucho (</w:t>
      </w:r>
      <w:r w:rsidR="007A5FEA">
        <w:rPr>
          <w:rFonts w:ascii="Verdana" w:hAnsi="Verdana"/>
          <w:sz w:val="22"/>
          <w:szCs w:val="22"/>
        </w:rPr>
        <w:t>16,22</w:t>
      </w:r>
      <w:r>
        <w:rPr>
          <w:rFonts w:ascii="Verdana" w:hAnsi="Verdana"/>
          <w:sz w:val="22"/>
          <w:szCs w:val="22"/>
        </w:rPr>
        <w:t>%). Por el contrario, un 31,</w:t>
      </w:r>
      <w:r w:rsidR="007A5FEA">
        <w:rPr>
          <w:rFonts w:ascii="Verdana" w:hAnsi="Verdana"/>
          <w:sz w:val="22"/>
          <w:szCs w:val="22"/>
        </w:rPr>
        <w:t>08</w:t>
      </w:r>
      <w:r>
        <w:rPr>
          <w:rFonts w:ascii="Verdana" w:hAnsi="Verdana"/>
          <w:sz w:val="22"/>
          <w:szCs w:val="22"/>
        </w:rPr>
        <w:t>% ha señalado que ha influido poco (</w:t>
      </w:r>
      <w:r w:rsidR="007A5FEA">
        <w:rPr>
          <w:rFonts w:ascii="Verdana" w:hAnsi="Verdana"/>
          <w:sz w:val="22"/>
          <w:szCs w:val="22"/>
        </w:rPr>
        <w:t>20,27</w:t>
      </w:r>
      <w:r>
        <w:rPr>
          <w:rFonts w:ascii="Verdana" w:hAnsi="Verdana"/>
          <w:sz w:val="22"/>
          <w:szCs w:val="22"/>
        </w:rPr>
        <w:t>%) o nada (</w:t>
      </w:r>
      <w:r w:rsidR="007A5FEA">
        <w:rPr>
          <w:rFonts w:ascii="Verdana" w:hAnsi="Verdana"/>
          <w:sz w:val="22"/>
          <w:szCs w:val="22"/>
        </w:rPr>
        <w:t>10,81</w:t>
      </w:r>
      <w:r>
        <w:rPr>
          <w:rFonts w:ascii="Verdana" w:hAnsi="Verdana"/>
          <w:sz w:val="22"/>
          <w:szCs w:val="22"/>
        </w:rPr>
        <w:t>%).</w:t>
      </w:r>
    </w:p>
    <w:p w:rsidR="007A5FEA" w:rsidRDefault="007A5FEA" w:rsidP="007A5FEA">
      <w:pPr>
        <w:pStyle w:val="Ttulo3"/>
        <w:spacing w:after="0"/>
      </w:pPr>
    </w:p>
    <w:p w:rsidR="00022368" w:rsidRDefault="00022368" w:rsidP="007A5FEA">
      <w:pPr>
        <w:pStyle w:val="Ttulo3"/>
        <w:spacing w:after="0"/>
      </w:pPr>
      <w:r>
        <w:t>Figura 6. Influencia del Máster en la inserción laboral</w:t>
      </w:r>
    </w:p>
    <w:p w:rsidR="002261A0" w:rsidRDefault="002261A0" w:rsidP="007A5FEA">
      <w:pPr>
        <w:widowControl w:val="0"/>
        <w:ind w:firstLine="720"/>
        <w:jc w:val="both"/>
        <w:rPr>
          <w:rFonts w:ascii="Verdana" w:hAnsi="Verdana"/>
          <w:sz w:val="22"/>
          <w:szCs w:val="22"/>
        </w:rPr>
      </w:pPr>
    </w:p>
    <w:p w:rsidR="002261A0" w:rsidRDefault="002261A0" w:rsidP="002261A0">
      <w:pPr>
        <w:widowControl w:val="0"/>
        <w:pBdr>
          <w:top w:val="single" w:sz="4" w:space="1" w:color="auto"/>
          <w:bottom w:val="single" w:sz="4" w:space="1" w:color="auto"/>
        </w:pBdr>
        <w:ind w:left="851" w:right="566" w:hanging="131"/>
        <w:jc w:val="both"/>
        <w:rPr>
          <w:rFonts w:ascii="Verdana" w:hAnsi="Verdana"/>
          <w:sz w:val="22"/>
          <w:szCs w:val="22"/>
        </w:rPr>
      </w:pPr>
      <w:r w:rsidRPr="002261A0">
        <w:rPr>
          <w:noProof/>
          <w:szCs w:val="22"/>
          <w:lang w:val="es-ES_tradnl"/>
        </w:rPr>
        <w:drawing>
          <wp:inline distT="0" distB="0" distL="0" distR="0">
            <wp:extent cx="4581525" cy="2752725"/>
            <wp:effectExtent l="19050" t="0" r="9525" b="0"/>
            <wp:docPr id="39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368" w:rsidRDefault="00022368" w:rsidP="00022368">
      <w:pPr>
        <w:spacing w:before="120" w:after="120"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lastRenderedPageBreak/>
        <w:t>3. SATISFACCIÓN CON EL MÁSTER</w:t>
      </w:r>
    </w:p>
    <w:p w:rsidR="00022368" w:rsidRPr="00A364B4" w:rsidRDefault="00022368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La satisfacción de nuestros egresados con el máster se ha estimado a través de dos indicadores (Figura 7). En primer lugar, se les ha solicitado que valoraran en una escala de medida de 0 a 10 su grado de desacuerdo o acuerdo con la siguiente afirmación: “considerando globalmente todos los aspectos del máster estoy satisfecho/a con su desarrollo”. Los resultados obtenidos muestran un alto grado de satisfacción. En concreto, el </w:t>
      </w:r>
      <w:r w:rsidR="000663E2">
        <w:rPr>
          <w:rFonts w:ascii="Verdana" w:hAnsi="Verdana"/>
          <w:sz w:val="22"/>
          <w:szCs w:val="22"/>
          <w:lang w:val="es-ES_tradnl"/>
        </w:rPr>
        <w:t xml:space="preserve">87,8 </w:t>
      </w:r>
      <w:r>
        <w:rPr>
          <w:rFonts w:ascii="Verdana" w:hAnsi="Verdana"/>
          <w:sz w:val="22"/>
          <w:szCs w:val="22"/>
          <w:lang w:val="es-ES_tradnl"/>
        </w:rPr>
        <w:t xml:space="preserve">% de los egresados valoran al menos con 5 puntos esta afirmación. Con más detalle, cabe señalar que el </w:t>
      </w:r>
      <w:r w:rsidR="007A60AC">
        <w:rPr>
          <w:rFonts w:ascii="Verdana" w:hAnsi="Verdana"/>
          <w:sz w:val="22"/>
          <w:szCs w:val="22"/>
          <w:lang w:val="es-ES_tradnl"/>
        </w:rPr>
        <w:t>17,89</w:t>
      </w:r>
      <w:r>
        <w:rPr>
          <w:rFonts w:ascii="Verdana" w:hAnsi="Verdana"/>
          <w:sz w:val="22"/>
          <w:szCs w:val="22"/>
          <w:lang w:val="es-ES_tradnl"/>
        </w:rPr>
        <w:t xml:space="preserve">% le otorgan una puntuación de 5-6 puntos, que vendría a equivaler a un aprobado, el </w:t>
      </w:r>
      <w:r w:rsidR="006C18E4">
        <w:rPr>
          <w:rFonts w:ascii="Verdana" w:hAnsi="Verdana"/>
          <w:sz w:val="22"/>
          <w:szCs w:val="22"/>
          <w:lang w:val="es-ES_tradnl"/>
        </w:rPr>
        <w:t>51,</w:t>
      </w:r>
      <w:r w:rsidR="007A60AC">
        <w:rPr>
          <w:rFonts w:ascii="Verdana" w:hAnsi="Verdana"/>
          <w:sz w:val="22"/>
          <w:szCs w:val="22"/>
          <w:lang w:val="es-ES_tradnl"/>
        </w:rPr>
        <w:t>22</w:t>
      </w:r>
      <w:r>
        <w:rPr>
          <w:rFonts w:ascii="Verdana" w:hAnsi="Verdana"/>
          <w:sz w:val="22"/>
          <w:szCs w:val="22"/>
          <w:lang w:val="es-ES_tradnl"/>
        </w:rPr>
        <w:t xml:space="preserve">% con 7-8 puntos (notable) y el </w:t>
      </w:r>
      <w:r w:rsidR="00E67E81">
        <w:rPr>
          <w:rFonts w:ascii="Verdana" w:hAnsi="Verdana"/>
          <w:sz w:val="22"/>
          <w:szCs w:val="22"/>
          <w:lang w:val="es-ES_tradnl"/>
        </w:rPr>
        <w:t>18,</w:t>
      </w:r>
      <w:r w:rsidR="007A60AC">
        <w:rPr>
          <w:rFonts w:ascii="Verdana" w:hAnsi="Verdana"/>
          <w:sz w:val="22"/>
          <w:szCs w:val="22"/>
          <w:lang w:val="es-ES_tradnl"/>
        </w:rPr>
        <w:t>7</w:t>
      </w:r>
      <w:r>
        <w:rPr>
          <w:rFonts w:ascii="Verdana" w:hAnsi="Verdana"/>
          <w:sz w:val="22"/>
          <w:szCs w:val="22"/>
          <w:lang w:val="es-ES_tradnl"/>
        </w:rPr>
        <w:t>% con 9-10 puntos (sobresaliente).</w:t>
      </w:r>
    </w:p>
    <w:p w:rsidR="00E67E81" w:rsidRPr="000663E2" w:rsidRDefault="00E67E81" w:rsidP="00022368">
      <w:pPr>
        <w:pStyle w:val="Ttulo3"/>
        <w:rPr>
          <w:lang w:val="es-ES_tradnl"/>
        </w:rPr>
      </w:pPr>
    </w:p>
    <w:p w:rsidR="00022368" w:rsidRDefault="00022368" w:rsidP="00022368">
      <w:pPr>
        <w:pStyle w:val="Ttulo3"/>
      </w:pPr>
      <w:r>
        <w:t>Figura 7. Satisfacción con el Máster</w:t>
      </w:r>
    </w:p>
    <w:p w:rsidR="000A05D9" w:rsidRDefault="000A05D9" w:rsidP="000A05D9">
      <w:pPr>
        <w:widowControl w:val="0"/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284" w:hanging="284"/>
        <w:rPr>
          <w:rFonts w:ascii="Verdana" w:hAnsi="Verdana"/>
          <w:b/>
          <w:lang w:val="es-ES_tradnl"/>
        </w:rPr>
      </w:pPr>
      <w:r w:rsidRPr="000A05D9">
        <w:rPr>
          <w:noProof/>
          <w:lang w:val="es-ES_tradnl"/>
        </w:rPr>
        <w:drawing>
          <wp:inline distT="0" distB="0" distL="0" distR="0">
            <wp:extent cx="5400040" cy="1895610"/>
            <wp:effectExtent l="19050" t="0" r="0" b="0"/>
            <wp:docPr id="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D9" w:rsidRDefault="000A05D9" w:rsidP="00022368">
      <w:pPr>
        <w:spacing w:before="120" w:after="120" w:line="360" w:lineRule="auto"/>
        <w:jc w:val="both"/>
        <w:rPr>
          <w:rFonts w:ascii="Verdana" w:hAnsi="Verdana"/>
          <w:b/>
          <w:lang w:val="es-ES_tradnl"/>
        </w:rPr>
      </w:pPr>
    </w:p>
    <w:p w:rsidR="0048449D" w:rsidRPr="00297EC1" w:rsidRDefault="0048449D" w:rsidP="0048449D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  <w:lang w:val="es-ES_tradnl"/>
        </w:rPr>
      </w:pPr>
      <w:r w:rsidRPr="00297EC1">
        <w:rPr>
          <w:rFonts w:ascii="Verdana" w:hAnsi="Verdana"/>
          <w:sz w:val="22"/>
          <w:szCs w:val="22"/>
          <w:lang w:val="es-ES_tradnl"/>
        </w:rPr>
        <w:t>En segundo lugar, se l</w:t>
      </w:r>
      <w:r>
        <w:rPr>
          <w:rFonts w:ascii="Verdana" w:hAnsi="Verdana"/>
          <w:sz w:val="22"/>
          <w:szCs w:val="22"/>
          <w:lang w:val="es-ES_tradnl"/>
        </w:rPr>
        <w:t>e</w:t>
      </w:r>
      <w:r w:rsidRPr="00297EC1">
        <w:rPr>
          <w:rFonts w:ascii="Verdana" w:hAnsi="Verdana"/>
          <w:sz w:val="22"/>
          <w:szCs w:val="22"/>
          <w:lang w:val="es-ES_tradnl"/>
        </w:rPr>
        <w:t xml:space="preserve">s ha preguntado </w:t>
      </w:r>
      <w:r>
        <w:rPr>
          <w:rFonts w:ascii="Verdana" w:hAnsi="Verdana"/>
          <w:sz w:val="22"/>
          <w:szCs w:val="22"/>
          <w:lang w:val="es-ES_tradnl"/>
        </w:rPr>
        <w:t>si recomendarían el máster a algún conocido. El 88,52% responden de modo afirmativo a esta cuestión y tan sólo el 9,02% rechazaría realizar esta recomendación.</w:t>
      </w:r>
    </w:p>
    <w:p w:rsidR="000A05D9" w:rsidRDefault="000A05D9" w:rsidP="00022368">
      <w:pPr>
        <w:spacing w:before="120" w:after="120" w:line="360" w:lineRule="auto"/>
        <w:jc w:val="both"/>
        <w:rPr>
          <w:rFonts w:ascii="Verdana" w:hAnsi="Verdana"/>
          <w:b/>
          <w:lang w:val="es-ES_tradnl"/>
        </w:rPr>
      </w:pPr>
    </w:p>
    <w:p w:rsidR="00022368" w:rsidRDefault="00022368" w:rsidP="00022368">
      <w:pPr>
        <w:spacing w:before="120" w:after="120" w:line="360" w:lineRule="auto"/>
        <w:jc w:val="both"/>
        <w:rPr>
          <w:rFonts w:ascii="Verdana" w:hAnsi="Verdana"/>
          <w:b/>
          <w:lang w:val="es-ES_tradnl"/>
        </w:rPr>
      </w:pPr>
      <w:r>
        <w:rPr>
          <w:rFonts w:ascii="Verdana" w:hAnsi="Verdana"/>
          <w:b/>
          <w:lang w:val="es-ES_tradnl"/>
        </w:rPr>
        <w:t>4. CONCLUSIONES Y AGRADECIMIENTOS</w:t>
      </w:r>
    </w:p>
    <w:p w:rsidR="00022368" w:rsidRDefault="00022368" w:rsidP="00FE7BA7">
      <w:pPr>
        <w:widowControl w:val="0"/>
        <w:spacing w:before="120" w:after="120" w:line="360" w:lineRule="auto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>De este informe se extraen 2 conclusiones muy reveladoras:</w:t>
      </w:r>
    </w:p>
    <w:p w:rsidR="00022368" w:rsidRPr="00E41A06" w:rsidRDefault="00022368" w:rsidP="00FE7BA7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spacing w:before="120" w:after="120" w:line="360" w:lineRule="auto"/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 máster ha contribuido decididamente a la inserción laboral de sus egresados en el ámbito de la cooperación al desarrollo y la intervención social. Y esta contribución se mantiene incluso en el actual contexto de crisis socio-económica generalizada.</w:t>
      </w:r>
    </w:p>
    <w:p w:rsidR="00022368" w:rsidRPr="00E41A06" w:rsidRDefault="00022368" w:rsidP="00FE7BA7">
      <w:pPr>
        <w:widowControl w:val="0"/>
        <w:numPr>
          <w:ilvl w:val="0"/>
          <w:numId w:val="3"/>
        </w:numPr>
        <w:tabs>
          <w:tab w:val="clear" w:pos="1440"/>
          <w:tab w:val="num" w:pos="720"/>
        </w:tabs>
        <w:spacing w:before="120" w:after="120" w:line="360" w:lineRule="auto"/>
        <w:ind w:left="720" w:firstLine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Los egresados se encuentran muy altamente satisfechos con el máster.</w:t>
      </w:r>
    </w:p>
    <w:p w:rsidR="00022368" w:rsidRPr="00DF2931" w:rsidRDefault="00022368" w:rsidP="00FE7BA7">
      <w:pPr>
        <w:widowControl w:val="0"/>
        <w:spacing w:before="120" w:after="120" w:line="360" w:lineRule="auto"/>
        <w:jc w:val="both"/>
        <w:rPr>
          <w:lang w:val="es-ES_tradnl"/>
        </w:rPr>
      </w:pPr>
      <w:r>
        <w:rPr>
          <w:rFonts w:ascii="Verdana" w:hAnsi="Verdana"/>
          <w:sz w:val="22"/>
          <w:szCs w:val="22"/>
        </w:rPr>
        <w:t>No se puede finalizar e</w:t>
      </w:r>
      <w:r w:rsidR="00FE7BA7">
        <w:rPr>
          <w:rFonts w:ascii="Verdana" w:hAnsi="Verdana"/>
          <w:sz w:val="22"/>
          <w:szCs w:val="22"/>
        </w:rPr>
        <w:t>ste informe sin mostrar nuestro sincero agradecimiento</w:t>
      </w:r>
      <w:r>
        <w:rPr>
          <w:rFonts w:ascii="Verdana" w:hAnsi="Verdana"/>
          <w:sz w:val="22"/>
          <w:szCs w:val="22"/>
        </w:rPr>
        <w:t xml:space="preserve"> a todos aquellos que lo han hecho posible. </w:t>
      </w:r>
      <w:r w:rsidR="0048449D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 xml:space="preserve"> los </w:t>
      </w:r>
      <w:r w:rsidR="001005D5">
        <w:rPr>
          <w:rFonts w:ascii="Verdana" w:hAnsi="Verdana"/>
          <w:sz w:val="22"/>
          <w:szCs w:val="22"/>
        </w:rPr>
        <w:t>152</w:t>
      </w:r>
      <w:r>
        <w:rPr>
          <w:rFonts w:ascii="Verdana" w:hAnsi="Verdana"/>
          <w:sz w:val="22"/>
          <w:szCs w:val="22"/>
        </w:rPr>
        <w:t xml:space="preserve"> egresados, a los que han contestado y a los que no lo han hecho, por los datos aportados. </w:t>
      </w:r>
    </w:p>
    <w:p w:rsidR="00022368" w:rsidRDefault="00022368">
      <w:pPr>
        <w:rPr>
          <w:lang w:val="es-ES_tradnl"/>
        </w:rPr>
      </w:pPr>
    </w:p>
    <w:p w:rsidR="00817049" w:rsidRPr="00022368" w:rsidRDefault="00817049">
      <w:pPr>
        <w:rPr>
          <w:lang w:val="es-ES_tradnl"/>
        </w:rPr>
      </w:pPr>
    </w:p>
    <w:sectPr w:rsidR="00817049" w:rsidRPr="00022368" w:rsidSect="00022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79" w:rsidRDefault="007E0279">
      <w:r>
        <w:separator/>
      </w:r>
    </w:p>
  </w:endnote>
  <w:endnote w:type="continuationSeparator" w:id="0">
    <w:p w:rsidR="007E0279" w:rsidRDefault="007E0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79" w:rsidRDefault="007E0279">
      <w:r>
        <w:separator/>
      </w:r>
    </w:p>
  </w:footnote>
  <w:footnote w:type="continuationSeparator" w:id="0">
    <w:p w:rsidR="007E0279" w:rsidRDefault="007E0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3B"/>
    <w:multiLevelType w:val="hybridMultilevel"/>
    <w:tmpl w:val="AA7265EC"/>
    <w:lvl w:ilvl="0" w:tplc="0C0A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3C751E1B"/>
    <w:multiLevelType w:val="hybridMultilevel"/>
    <w:tmpl w:val="77AEC2A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21A1A4D"/>
    <w:multiLevelType w:val="hybridMultilevel"/>
    <w:tmpl w:val="646CFF1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368"/>
    <w:rsid w:val="00022368"/>
    <w:rsid w:val="000663E2"/>
    <w:rsid w:val="000A05D9"/>
    <w:rsid w:val="001005D5"/>
    <w:rsid w:val="001E6676"/>
    <w:rsid w:val="002261A0"/>
    <w:rsid w:val="002857E6"/>
    <w:rsid w:val="002F3755"/>
    <w:rsid w:val="00302EE9"/>
    <w:rsid w:val="003260AD"/>
    <w:rsid w:val="003E7DB6"/>
    <w:rsid w:val="003F677D"/>
    <w:rsid w:val="003F7C9E"/>
    <w:rsid w:val="004621D2"/>
    <w:rsid w:val="00464C35"/>
    <w:rsid w:val="0048449D"/>
    <w:rsid w:val="004A6E03"/>
    <w:rsid w:val="004F67E4"/>
    <w:rsid w:val="00586102"/>
    <w:rsid w:val="005C1B26"/>
    <w:rsid w:val="006C18E4"/>
    <w:rsid w:val="0076733A"/>
    <w:rsid w:val="007765D0"/>
    <w:rsid w:val="007A5FEA"/>
    <w:rsid w:val="007A60AC"/>
    <w:rsid w:val="007B2F88"/>
    <w:rsid w:val="007E0279"/>
    <w:rsid w:val="007F7D0B"/>
    <w:rsid w:val="00811252"/>
    <w:rsid w:val="00817049"/>
    <w:rsid w:val="00830555"/>
    <w:rsid w:val="00974AAC"/>
    <w:rsid w:val="00B07534"/>
    <w:rsid w:val="00B148B1"/>
    <w:rsid w:val="00B443EE"/>
    <w:rsid w:val="00BA6179"/>
    <w:rsid w:val="00C5234E"/>
    <w:rsid w:val="00C8552A"/>
    <w:rsid w:val="00CE16F5"/>
    <w:rsid w:val="00CE7C72"/>
    <w:rsid w:val="00D066F6"/>
    <w:rsid w:val="00D77B76"/>
    <w:rsid w:val="00D86665"/>
    <w:rsid w:val="00DA0079"/>
    <w:rsid w:val="00E23573"/>
    <w:rsid w:val="00E25A86"/>
    <w:rsid w:val="00E67E81"/>
    <w:rsid w:val="00E77760"/>
    <w:rsid w:val="00ED1EE6"/>
    <w:rsid w:val="00F23090"/>
    <w:rsid w:val="00F84311"/>
    <w:rsid w:val="00FE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="Times New Roman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68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_tradnl"/>
    </w:rPr>
  </w:style>
  <w:style w:type="paragraph" w:styleId="Ttulo3">
    <w:name w:val="heading 3"/>
    <w:basedOn w:val="Normal"/>
    <w:next w:val="Normal"/>
    <w:link w:val="Ttulo3Car"/>
    <w:qFormat/>
    <w:rsid w:val="00022368"/>
    <w:pPr>
      <w:keepNext/>
      <w:spacing w:after="240"/>
      <w:jc w:val="center"/>
      <w:outlineLvl w:val="2"/>
    </w:pPr>
    <w:rPr>
      <w:sz w:val="32"/>
    </w:rPr>
  </w:style>
  <w:style w:type="paragraph" w:styleId="Ttulo6">
    <w:name w:val="heading 6"/>
    <w:basedOn w:val="Normal"/>
    <w:next w:val="Normal"/>
    <w:link w:val="Ttulo6Car"/>
    <w:qFormat/>
    <w:rsid w:val="00022368"/>
    <w:pPr>
      <w:keepNext/>
      <w:spacing w:after="60"/>
      <w:jc w:val="center"/>
      <w:outlineLvl w:val="5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022368"/>
    <w:rPr>
      <w:rFonts w:ascii="Times New Roman" w:eastAsia="Times New Roman" w:hAnsi="Times New Roman"/>
      <w:sz w:val="32"/>
      <w:szCs w:val="20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022368"/>
    <w:rPr>
      <w:rFonts w:ascii="Times New Roman" w:eastAsia="Times New Roman" w:hAnsi="Times New Roman"/>
      <w:sz w:val="28"/>
      <w:szCs w:val="20"/>
      <w:lang w:val="es-ES" w:eastAsia="es-ES_tradnl"/>
    </w:rPr>
  </w:style>
  <w:style w:type="paragraph" w:styleId="Sangra2detindependiente">
    <w:name w:val="Body Text Indent 2"/>
    <w:basedOn w:val="Normal"/>
    <w:link w:val="Sangra2detindependienteCar"/>
    <w:rsid w:val="00022368"/>
    <w:pPr>
      <w:spacing w:after="120" w:line="360" w:lineRule="auto"/>
      <w:ind w:firstLine="567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22368"/>
    <w:rPr>
      <w:rFonts w:ascii="Times New Roman" w:eastAsia="Times New Roman" w:hAnsi="Times New Roman"/>
      <w:sz w:val="24"/>
      <w:szCs w:val="20"/>
      <w:lang w:val="es-ES" w:eastAsia="es-ES_tradnl"/>
    </w:rPr>
  </w:style>
  <w:style w:type="paragraph" w:customStyle="1" w:styleId="ECONOcuerpotabla">
    <w:name w:val="ECONO  cuerpo tabla"/>
    <w:basedOn w:val="Normal"/>
    <w:rsid w:val="00022368"/>
    <w:pPr>
      <w:keepNext/>
      <w:keepLines/>
      <w:autoSpaceDE w:val="0"/>
      <w:autoSpaceDN w:val="0"/>
      <w:adjustRightInd w:val="0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23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368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C5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STER%20ONG\ENCUESTAS%20SAE\ENCUESTAS%208&#170;%20EDICI&#211;N\ENCUESTAS%208&#186;M&#193;STER\Encuesta%20VIII%20Edici&#243;n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ASTER%20ONG\ENCUESTAS%20SAE\ENCUESTAS%208&#170;%20EDICI&#211;N\ENCUESTAS%208&#186;M&#193;STER\Encuesta%20VIII%20Edici&#243;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style val="1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2249817657174119E-2"/>
          <c:y val="0.12282482675277102"/>
          <c:w val="0.81550036468565157"/>
          <c:h val="0.66841707736173261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2"/>
            <c:spPr>
              <a:solidFill>
                <a:schemeClr val="tx2">
                  <a:lumMod val="5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9900"/>
              </a:solidFill>
            </c:spPr>
          </c:dPt>
          <c:dLbls>
            <c:numFmt formatCode="0.00%" sourceLinked="0"/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es-ES_tradnl"/>
              </a:p>
            </c:txPr>
            <c:dLblPos val="inEnd"/>
            <c:showPercent val="1"/>
          </c:dLbls>
          <c:cat>
            <c:strRef>
              <c:f>Gráficos!$B$4:$B$6</c:f>
              <c:strCache>
                <c:ptCount val="3"/>
                <c:pt idx="0">
                  <c:v>Desempleado</c:v>
                </c:pt>
                <c:pt idx="1">
                  <c:v>Empleado en el sector</c:v>
                </c:pt>
                <c:pt idx="2">
                  <c:v>Empleado, pero no en el sector</c:v>
                </c:pt>
              </c:strCache>
            </c:strRef>
          </c:cat>
          <c:val>
            <c:numRef>
              <c:f>Gráficos!$C$4:$C$6</c:f>
              <c:numCache>
                <c:formatCode>0.00%</c:formatCode>
                <c:ptCount val="3"/>
                <c:pt idx="0">
                  <c:v>0.43902439024390294</c:v>
                </c:pt>
                <c:pt idx="1">
                  <c:v>0.33333333333333331</c:v>
                </c:pt>
                <c:pt idx="2">
                  <c:v>0.2276422764227643</c:v>
                </c:pt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8931824698383312E-2"/>
          <c:y val="0.82494021580635768"/>
          <c:w val="0.89999977943933485"/>
          <c:h val="9.2377590732193038E-2"/>
        </c:manualLayout>
      </c:layout>
    </c:legend>
    <c:plotVisOnly val="1"/>
    <c:dispBlanksAs val="zero"/>
  </c:chart>
  <c:spPr>
    <a:gradFill flip="none" rotWithShape="1">
      <a:gsLst>
        <a:gs pos="0">
          <a:srgbClr val="376092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1"/>
      <a:tileRect/>
    </a:gra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9.2202905329903051E-2"/>
          <c:y val="0.11481269386781198"/>
          <c:w val="0.80239286920818065"/>
          <c:h val="0.63768638424329194"/>
        </c:manualLayout>
      </c:layout>
      <c:pie3DChart>
        <c:varyColors val="1"/>
        <c:ser>
          <c:idx val="0"/>
          <c:order val="0"/>
          <c:spPr>
            <a:solidFill>
              <a:srgbClr val="CC0000"/>
            </a:solidFill>
          </c:spPr>
          <c:explosion val="25"/>
          <c:dPt>
            <c:idx val="0"/>
            <c:spPr>
              <a:solidFill>
                <a:srgbClr val="0099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Gráficos!$B$42:$B$43</c:f>
              <c:strCache>
                <c:ptCount val="2"/>
                <c:pt idx="0">
                  <c:v>No han trabajado en el sector </c:v>
                </c:pt>
                <c:pt idx="1">
                  <c:v>Si han trabajado en el sector</c:v>
                </c:pt>
              </c:strCache>
            </c:strRef>
          </c:cat>
          <c:val>
            <c:numRef>
              <c:f>Gráficos!$C$42:$C$43</c:f>
              <c:numCache>
                <c:formatCode>0.00%</c:formatCode>
                <c:ptCount val="2"/>
                <c:pt idx="0">
                  <c:v>0.39837398373983829</c:v>
                </c:pt>
                <c:pt idx="1">
                  <c:v>0.60162601626016365</c:v>
                </c:pt>
              </c:numCache>
            </c:numRef>
          </c:val>
        </c:ser>
        <c:dLbls>
          <c:showVal val="1"/>
        </c:dLbls>
      </c:pie3DChart>
      <c:spPr>
        <a:noFill/>
        <a:ln w="25400">
          <a:noFill/>
        </a:ln>
      </c:spPr>
    </c:plotArea>
    <c:legend>
      <c:legendPos val="b"/>
    </c:legend>
    <c:plotVisOnly val="1"/>
    <c:dispBlanksAs val="zero"/>
  </c:chart>
  <c:spPr>
    <a:gradFill>
      <a:gsLst>
        <a:gs pos="0">
          <a:srgbClr val="376092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1"/>
    </a:gradFill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1285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ACEPPA</dc:creator>
  <cp:lastModifiedBy>ACEPPA</cp:lastModifiedBy>
  <cp:revision>5</cp:revision>
  <cp:lastPrinted>2013-05-24T08:19:00Z</cp:lastPrinted>
  <dcterms:created xsi:type="dcterms:W3CDTF">2013-05-29T08:30:00Z</dcterms:created>
  <dcterms:modified xsi:type="dcterms:W3CDTF">2013-05-29T08:41:00Z</dcterms:modified>
</cp:coreProperties>
</file>