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749F" w14:textId="14109467" w:rsidR="00D91DDF" w:rsidRDefault="001E20E3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NOTIFICACIÓN </w:t>
      </w:r>
      <w:r w:rsidR="00B56C86">
        <w:rPr>
          <w:rFonts w:ascii="Times New Roman" w:hAnsi="Times New Roman" w:cs="Times New Roman"/>
          <w:b/>
          <w:bCs/>
          <w:sz w:val="24"/>
          <w:szCs w:val="24"/>
        </w:rPr>
        <w:t>SOBRE LAS RECLAMACIONES PRESENTADAS CONTRA LA CONVOCATORIA DE ELECCIONES</w:t>
      </w:r>
    </w:p>
    <w:p w14:paraId="44D1F694" w14:textId="77777777" w:rsidR="00B56C86" w:rsidRDefault="00B56C86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</w:p>
    <w:p w14:paraId="624275AE" w14:textId="1F0445CA" w:rsidR="002F4047" w:rsidRDefault="00D0714C" w:rsidP="003535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14C">
        <w:rPr>
          <w:rFonts w:ascii="Times New Roman" w:hAnsi="Times New Roman" w:cs="Times New Roman"/>
          <w:sz w:val="24"/>
          <w:szCs w:val="24"/>
        </w:rPr>
        <w:t>De conformidad supletoria con el art. 16.6 del Reglamento Electoral del Consejo de Estudiantes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B56C86">
        <w:rPr>
          <w:rFonts w:ascii="Times New Roman" w:hAnsi="Times New Roman" w:cs="Times New Roman"/>
          <w:sz w:val="24"/>
          <w:szCs w:val="24"/>
        </w:rPr>
        <w:t>e informa que</w:t>
      </w:r>
      <w:r w:rsidR="00763784">
        <w:rPr>
          <w:rFonts w:ascii="Times New Roman" w:hAnsi="Times New Roman" w:cs="Times New Roman"/>
          <w:sz w:val="24"/>
          <w:szCs w:val="24"/>
        </w:rPr>
        <w:t xml:space="preserve">, en el plazo reglamentariamente establecido, no se han recibido reclamaciones ni alegaciones contra la resolución por la que se convocan las elecciones a </w:t>
      </w:r>
      <w:r w:rsidR="00763784" w:rsidRPr="00763784">
        <w:rPr>
          <w:rFonts w:ascii="Times New Roman" w:hAnsi="Times New Roman" w:cs="Times New Roman"/>
          <w:sz w:val="24"/>
          <w:szCs w:val="24"/>
          <w:highlight w:val="yellow"/>
        </w:rPr>
        <w:t>presidencia y secretaría</w:t>
      </w:r>
      <w:r w:rsidR="00763784">
        <w:rPr>
          <w:rFonts w:ascii="Times New Roman" w:hAnsi="Times New Roman" w:cs="Times New Roman"/>
          <w:sz w:val="24"/>
          <w:szCs w:val="24"/>
        </w:rPr>
        <w:t xml:space="preserve"> de la Delegación de Estudiantes.</w:t>
      </w:r>
    </w:p>
    <w:p w14:paraId="05C4D03E" w14:textId="77777777" w:rsidR="00C12802" w:rsidRPr="00BC0115" w:rsidRDefault="00C12802" w:rsidP="00273F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852C40F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C2D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[CIUDAD]</w:t>
      </w:r>
      <w:r>
        <w:rPr>
          <w:rFonts w:ascii="Times New Roman" w:hAnsi="Times New Roman" w:cs="Times New Roman"/>
          <w:sz w:val="24"/>
          <w:szCs w:val="24"/>
        </w:rPr>
        <w:t xml:space="preserve">, a fecha y hora de la firma. </w:t>
      </w:r>
    </w:p>
    <w:p w14:paraId="5A383A7B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presidencia de la Delegación de Estudiantes,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9F59" w14:textId="77777777" w:rsidR="00BE2A7A" w:rsidRDefault="00BE2A7A" w:rsidP="002917AF">
      <w:pPr>
        <w:spacing w:after="0" w:line="240" w:lineRule="auto"/>
      </w:pPr>
      <w:r>
        <w:separator/>
      </w:r>
    </w:p>
  </w:endnote>
  <w:endnote w:type="continuationSeparator" w:id="0">
    <w:p w14:paraId="054E75E5" w14:textId="77777777" w:rsidR="00BE2A7A" w:rsidRDefault="00BE2A7A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B697" w14:textId="77777777" w:rsidR="00BE2A7A" w:rsidRDefault="00BE2A7A" w:rsidP="002917AF">
      <w:pPr>
        <w:spacing w:after="0" w:line="240" w:lineRule="auto"/>
      </w:pPr>
      <w:r>
        <w:separator/>
      </w:r>
    </w:p>
  </w:footnote>
  <w:footnote w:type="continuationSeparator" w:id="0">
    <w:p w14:paraId="07316579" w14:textId="77777777" w:rsidR="00BE2A7A" w:rsidRDefault="00BE2A7A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7"/>
  </w:num>
  <w:num w:numId="4" w16cid:durableId="825363421">
    <w:abstractNumId w:val="6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103D3C"/>
    <w:rsid w:val="001345A7"/>
    <w:rsid w:val="00134DB5"/>
    <w:rsid w:val="0014512F"/>
    <w:rsid w:val="0014625F"/>
    <w:rsid w:val="00170A69"/>
    <w:rsid w:val="001905A7"/>
    <w:rsid w:val="001920F3"/>
    <w:rsid w:val="001C57E4"/>
    <w:rsid w:val="001D2C32"/>
    <w:rsid w:val="001E20E3"/>
    <w:rsid w:val="0021741A"/>
    <w:rsid w:val="00220A2A"/>
    <w:rsid w:val="00223202"/>
    <w:rsid w:val="00226423"/>
    <w:rsid w:val="002318B4"/>
    <w:rsid w:val="00237378"/>
    <w:rsid w:val="00246F23"/>
    <w:rsid w:val="00273F73"/>
    <w:rsid w:val="00277F43"/>
    <w:rsid w:val="002917AF"/>
    <w:rsid w:val="002C2AC8"/>
    <w:rsid w:val="002C570F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5BAF"/>
    <w:rsid w:val="003D5D04"/>
    <w:rsid w:val="003F7C37"/>
    <w:rsid w:val="00415ED9"/>
    <w:rsid w:val="004244C1"/>
    <w:rsid w:val="00451083"/>
    <w:rsid w:val="00475C68"/>
    <w:rsid w:val="004F3E7C"/>
    <w:rsid w:val="0050652A"/>
    <w:rsid w:val="00520498"/>
    <w:rsid w:val="00535C7C"/>
    <w:rsid w:val="00537A80"/>
    <w:rsid w:val="005678B6"/>
    <w:rsid w:val="005716F2"/>
    <w:rsid w:val="0058456E"/>
    <w:rsid w:val="0059098F"/>
    <w:rsid w:val="00590FEF"/>
    <w:rsid w:val="005935B1"/>
    <w:rsid w:val="00594D7C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6EEA"/>
    <w:rsid w:val="007005D6"/>
    <w:rsid w:val="0070401B"/>
    <w:rsid w:val="00717F95"/>
    <w:rsid w:val="00763784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3CC0"/>
    <w:rsid w:val="008852F1"/>
    <w:rsid w:val="008922C6"/>
    <w:rsid w:val="008D3D0E"/>
    <w:rsid w:val="008D58BB"/>
    <w:rsid w:val="008F490B"/>
    <w:rsid w:val="008F54F6"/>
    <w:rsid w:val="00952188"/>
    <w:rsid w:val="009549B5"/>
    <w:rsid w:val="00960BFE"/>
    <w:rsid w:val="00975B93"/>
    <w:rsid w:val="009A169D"/>
    <w:rsid w:val="009C1454"/>
    <w:rsid w:val="009C34F0"/>
    <w:rsid w:val="00A13A1D"/>
    <w:rsid w:val="00A13D82"/>
    <w:rsid w:val="00A14D54"/>
    <w:rsid w:val="00A2621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D12"/>
    <w:rsid w:val="00AE52DB"/>
    <w:rsid w:val="00AF358A"/>
    <w:rsid w:val="00AF3D2A"/>
    <w:rsid w:val="00B04158"/>
    <w:rsid w:val="00B0475D"/>
    <w:rsid w:val="00B20749"/>
    <w:rsid w:val="00B40B6A"/>
    <w:rsid w:val="00B55D67"/>
    <w:rsid w:val="00B56C86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7020A"/>
    <w:rsid w:val="00C728D4"/>
    <w:rsid w:val="00CA525C"/>
    <w:rsid w:val="00CC646E"/>
    <w:rsid w:val="00CF0E16"/>
    <w:rsid w:val="00D036DD"/>
    <w:rsid w:val="00D0714C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B1784"/>
    <w:rsid w:val="00EB40D3"/>
    <w:rsid w:val="00EB68BE"/>
    <w:rsid w:val="00EE4234"/>
    <w:rsid w:val="00EE6B10"/>
    <w:rsid w:val="00EF7445"/>
    <w:rsid w:val="00F034A0"/>
    <w:rsid w:val="00F1792E"/>
    <w:rsid w:val="00F236EC"/>
    <w:rsid w:val="00F32BB6"/>
    <w:rsid w:val="00F47D37"/>
    <w:rsid w:val="00FA0C33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24</cp:revision>
  <cp:lastPrinted>2024-03-11T16:34:00Z</cp:lastPrinted>
  <dcterms:created xsi:type="dcterms:W3CDTF">2024-03-07T13:02:00Z</dcterms:created>
  <dcterms:modified xsi:type="dcterms:W3CDTF">2025-09-14T12:22:00Z</dcterms:modified>
</cp:coreProperties>
</file>