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CA" w:rsidRDefault="00C65BCA" w:rsidP="00C65BCA">
      <w:pPr>
        <w:spacing w:line="20" w:lineRule="atLeast"/>
        <w:jc w:val="center"/>
        <w:rPr>
          <w:rFonts w:ascii="Times New Roman" w:hAnsi="Times New Roman"/>
          <w:color w:val="222222"/>
        </w:rPr>
      </w:pPr>
      <w:r w:rsidRPr="0027303A">
        <w:rPr>
          <w:rFonts w:ascii="Times New Roman" w:hAnsi="Times New Roman"/>
          <w:color w:val="222222"/>
        </w:rPr>
        <w:t>GOOD EDUCATIONAL PRACTICES</w:t>
      </w:r>
    </w:p>
    <w:p w:rsidR="002D158E" w:rsidRPr="0027303A" w:rsidRDefault="002D158E" w:rsidP="00C65BCA">
      <w:pPr>
        <w:spacing w:line="20" w:lineRule="atLeast"/>
        <w:jc w:val="center"/>
        <w:rPr>
          <w:rFonts w:ascii="Times New Roman" w:hAnsi="Times New Roman"/>
          <w:color w:val="222222"/>
        </w:rPr>
      </w:pPr>
      <w:r>
        <w:rPr>
          <w:rFonts w:ascii="Times New Roman" w:hAnsi="Times New Roman"/>
          <w:color w:val="222222"/>
        </w:rPr>
        <w:t xml:space="preserve">Universidade Aberta Portugal </w:t>
      </w:r>
      <w:r>
        <w:rPr>
          <w:rFonts w:ascii="Poppins" w:hAnsi="Poppins" w:cs="Arial"/>
          <w:color w:val="999999"/>
          <w:sz w:val="21"/>
          <w:szCs w:val="21"/>
          <w:lang w:val="en"/>
        </w:rPr>
        <w:fldChar w:fldCharType="begin"/>
      </w:r>
      <w:r w:rsidRPr="002D158E">
        <w:rPr>
          <w:rFonts w:ascii="Poppins" w:hAnsi="Poppins" w:cs="Arial"/>
          <w:color w:val="999999"/>
          <w:sz w:val="21"/>
          <w:szCs w:val="21"/>
          <w:lang w:val="es-ES"/>
        </w:rPr>
        <w:instrText xml:space="preserve"> HYPERLINK "http://www.uab.pt/" </w:instrText>
      </w:r>
      <w:r>
        <w:rPr>
          <w:rFonts w:ascii="Poppins" w:hAnsi="Poppins" w:cs="Arial"/>
          <w:color w:val="999999"/>
          <w:sz w:val="21"/>
          <w:szCs w:val="21"/>
          <w:lang w:val="en"/>
        </w:rPr>
        <w:fldChar w:fldCharType="separate"/>
      </w:r>
      <w:r w:rsidRPr="002D158E">
        <w:rPr>
          <w:rStyle w:val="Hipervnculo"/>
          <w:rFonts w:ascii="Poppins" w:hAnsi="Poppins" w:cs="Arial"/>
          <w:sz w:val="21"/>
          <w:szCs w:val="21"/>
          <w:lang w:val="es-ES"/>
        </w:rPr>
        <w:t>www.uab.pt</w:t>
      </w:r>
      <w:r>
        <w:rPr>
          <w:rFonts w:ascii="Poppins" w:hAnsi="Poppins" w:cs="Arial"/>
          <w:color w:val="999999"/>
          <w:sz w:val="21"/>
          <w:szCs w:val="21"/>
          <w:lang w:val="en"/>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lang w:val="en-US"/>
              </w:rPr>
            </w:pPr>
            <w:r w:rsidRPr="0027303A">
              <w:rPr>
                <w:rFonts w:ascii="Times New Roman" w:eastAsia="Times New Roman" w:hAnsi="Times New Roman"/>
                <w:b/>
                <w:lang w:val="en-US"/>
              </w:rPr>
              <w:t>Title of this Good Educational Practice</w:t>
            </w:r>
          </w:p>
        </w:tc>
      </w:tr>
      <w:tr w:rsidR="00C65BCA" w:rsidRPr="00581841" w:rsidTr="005B1E12">
        <w:tc>
          <w:tcPr>
            <w:tcW w:w="9464" w:type="dxa"/>
          </w:tcPr>
          <w:p w:rsidR="00C65BCA" w:rsidRPr="00581841" w:rsidRDefault="00C65BCA" w:rsidP="005B1E12">
            <w:pPr>
              <w:spacing w:line="240" w:lineRule="atLeast"/>
              <w:jc w:val="both"/>
              <w:rPr>
                <w:rFonts w:ascii="Times New Roman" w:eastAsia="Times New Roman" w:hAnsi="Times New Roman"/>
                <w:iCs/>
                <w:lang w:val="en-US"/>
              </w:rPr>
            </w:pPr>
            <w:r w:rsidRPr="00581841">
              <w:rPr>
                <w:rFonts w:ascii="Times New Roman" w:eastAsia="Times New Roman" w:hAnsi="Times New Roman"/>
                <w:iCs/>
                <w:lang w:val="en-US"/>
              </w:rPr>
              <w:t xml:space="preserve">Social Intervention Projects: identifying the reality of the context </w:t>
            </w:r>
            <w:r>
              <w:rPr>
                <w:rFonts w:ascii="Times New Roman" w:eastAsia="Times New Roman" w:hAnsi="Times New Roman"/>
                <w:iCs/>
                <w:lang w:val="en-US"/>
              </w:rPr>
              <w:t>where</w:t>
            </w:r>
            <w:r w:rsidRPr="00581841">
              <w:rPr>
                <w:rFonts w:ascii="Times New Roman" w:eastAsia="Times New Roman" w:hAnsi="Times New Roman"/>
                <w:iCs/>
                <w:lang w:val="en-US"/>
              </w:rPr>
              <w:t xml:space="preserve"> I</w:t>
            </w:r>
            <w:r>
              <w:rPr>
                <w:rFonts w:ascii="Times New Roman" w:eastAsia="Times New Roman" w:hAnsi="Times New Roman"/>
                <w:iCs/>
                <w:lang w:val="en-US"/>
              </w:rPr>
              <w:t xml:space="preserve"> am</w:t>
            </w:r>
            <w:r w:rsidRPr="00581841">
              <w:rPr>
                <w:rFonts w:ascii="Times New Roman" w:eastAsia="Times New Roman" w:hAnsi="Times New Roman"/>
                <w:iCs/>
                <w:lang w:val="en-US"/>
              </w:rPr>
              <w:t xml:space="preserve"> liv</w:t>
            </w:r>
            <w:r>
              <w:rPr>
                <w:rFonts w:ascii="Times New Roman" w:eastAsia="Times New Roman" w:hAnsi="Times New Roman"/>
                <w:iCs/>
                <w:lang w:val="en-US"/>
              </w:rPr>
              <w:t>ing</w:t>
            </w:r>
          </w:p>
        </w:tc>
      </w:tr>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lang w:val="en-US"/>
              </w:rPr>
            </w:pPr>
            <w:r w:rsidRPr="0027303A">
              <w:rPr>
                <w:rFonts w:ascii="Times New Roman" w:eastAsia="Times New Roman" w:hAnsi="Times New Roman"/>
                <w:b/>
                <w:lang w:val="en-US"/>
              </w:rPr>
              <w:t>About the experience (Country, city, Institution, academic year, total hours of the activity or complete course)</w:t>
            </w:r>
          </w:p>
        </w:tc>
      </w:tr>
      <w:tr w:rsidR="00C65BCA" w:rsidRPr="00581841" w:rsidTr="005B1E12">
        <w:tc>
          <w:tcPr>
            <w:tcW w:w="9464" w:type="dxa"/>
          </w:tcPr>
          <w:p w:rsidR="00C65BCA" w:rsidRPr="00225EA0" w:rsidRDefault="00C65BCA" w:rsidP="005B1E12">
            <w:pPr>
              <w:spacing w:line="240" w:lineRule="atLeast"/>
              <w:jc w:val="both"/>
              <w:rPr>
                <w:rFonts w:ascii="Times New Roman" w:eastAsia="Times New Roman" w:hAnsi="Times New Roman"/>
                <w:lang w:val="en-US"/>
              </w:rPr>
            </w:pPr>
            <w:r w:rsidRPr="00225EA0">
              <w:rPr>
                <w:rFonts w:ascii="Times New Roman" w:eastAsia="Times New Roman" w:hAnsi="Times New Roman"/>
                <w:lang w:val="en-US"/>
              </w:rPr>
              <w:t>The courses are offered to adults: employees, unemployed or adults interested in social areas and acting in local communities.  Physical locations can be quite different according to places provided by communities. The classes are held semiannually. They occur once a week, for 2 hours and in groups, up to a total of 48 hours of face to face lessons. Participants must have completed 9</w:t>
            </w:r>
            <w:r w:rsidRPr="00225EA0">
              <w:rPr>
                <w:rFonts w:ascii="Times New Roman" w:eastAsia="Times New Roman" w:hAnsi="Times New Roman"/>
                <w:vertAlign w:val="superscript"/>
                <w:lang w:val="en-US"/>
              </w:rPr>
              <w:t>th</w:t>
            </w:r>
            <w:r w:rsidRPr="00225EA0">
              <w:rPr>
                <w:rFonts w:ascii="Times New Roman" w:eastAsia="Times New Roman" w:hAnsi="Times New Roman"/>
                <w:lang w:val="en-US"/>
              </w:rPr>
              <w:t xml:space="preserve"> grade school or higher.</w:t>
            </w:r>
          </w:p>
        </w:tc>
      </w:tr>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lang w:val="en-US"/>
              </w:rPr>
            </w:pPr>
            <w:r w:rsidRPr="0027303A">
              <w:rPr>
                <w:rFonts w:ascii="Times New Roman" w:eastAsia="Times New Roman" w:hAnsi="Times New Roman"/>
                <w:b/>
                <w:lang w:val="en-US"/>
              </w:rPr>
              <w:t>Such studies, or type of training in this Good Practice (educational level or type of course)</w:t>
            </w:r>
          </w:p>
        </w:tc>
      </w:tr>
      <w:tr w:rsidR="00C65BCA" w:rsidRPr="00581841" w:rsidTr="005B1E12">
        <w:tc>
          <w:tcPr>
            <w:tcW w:w="9464" w:type="dxa"/>
          </w:tcPr>
          <w:p w:rsidR="00C65BCA" w:rsidRPr="00225EA0" w:rsidRDefault="00C65BCA" w:rsidP="005B1E12">
            <w:pPr>
              <w:spacing w:line="240" w:lineRule="atLeast"/>
              <w:jc w:val="both"/>
              <w:rPr>
                <w:rFonts w:ascii="Times New Roman" w:eastAsia="Times New Roman" w:hAnsi="Times New Roman"/>
                <w:lang w:val="en-US"/>
              </w:rPr>
            </w:pPr>
            <w:r w:rsidRPr="00225EA0">
              <w:rPr>
                <w:rFonts w:ascii="Times New Roman" w:eastAsia="Times New Roman" w:hAnsi="Times New Roman"/>
                <w:lang w:val="en-US"/>
              </w:rPr>
              <w:t>Such training itineraries are continuing education free courses. The main goal is to identify local situations where social intervention projects can be developed by adults and people who attend vocational training spaces.</w:t>
            </w:r>
          </w:p>
        </w:tc>
      </w:tr>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lang w:val="en-US"/>
              </w:rPr>
            </w:pPr>
            <w:r w:rsidRPr="0027303A">
              <w:rPr>
                <w:rFonts w:ascii="Times New Roman" w:eastAsia="Times New Roman" w:hAnsi="Times New Roman"/>
                <w:b/>
                <w:lang w:val="en-US"/>
              </w:rPr>
              <w:t>Descriptive keywords that define this Good Practice</w:t>
            </w:r>
          </w:p>
        </w:tc>
      </w:tr>
      <w:tr w:rsidR="00C65BCA" w:rsidRPr="00581841" w:rsidTr="005B1E12">
        <w:trPr>
          <w:trHeight w:val="248"/>
        </w:trPr>
        <w:tc>
          <w:tcPr>
            <w:tcW w:w="9464" w:type="dxa"/>
          </w:tcPr>
          <w:p w:rsidR="00C65BCA" w:rsidRPr="00581841" w:rsidRDefault="00C65BCA" w:rsidP="005B1E12">
            <w:pPr>
              <w:spacing w:line="240" w:lineRule="atLeast"/>
              <w:jc w:val="both"/>
              <w:rPr>
                <w:rFonts w:ascii="Times New Roman" w:eastAsia="Times New Roman" w:hAnsi="Times New Roman"/>
                <w:lang w:val="en-US"/>
              </w:rPr>
            </w:pPr>
            <w:r w:rsidRPr="000B4502">
              <w:rPr>
                <w:rFonts w:ascii="Times New Roman" w:eastAsia="Times New Roman" w:hAnsi="Times New Roman"/>
                <w:lang w:val="en-US"/>
              </w:rPr>
              <w:t>Social intervention, problem-solvin</w:t>
            </w:r>
            <w:r>
              <w:rPr>
                <w:rFonts w:ascii="Times New Roman" w:eastAsia="Times New Roman" w:hAnsi="Times New Roman"/>
                <w:lang w:val="en-US"/>
              </w:rPr>
              <w:t>g</w:t>
            </w:r>
            <w:r w:rsidRPr="000B4502">
              <w:rPr>
                <w:rFonts w:ascii="Times New Roman" w:eastAsia="Times New Roman" w:hAnsi="Times New Roman"/>
                <w:lang w:val="en-US"/>
              </w:rPr>
              <w:t>, local community needs, parish councils</w:t>
            </w:r>
          </w:p>
        </w:tc>
      </w:tr>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rPr>
            </w:pPr>
            <w:r w:rsidRPr="0027303A">
              <w:rPr>
                <w:rFonts w:ascii="Times New Roman" w:eastAsia="Times New Roman" w:hAnsi="Times New Roman"/>
                <w:b/>
              </w:rPr>
              <w:t xml:space="preserve">Goals and competences </w:t>
            </w:r>
          </w:p>
        </w:tc>
      </w:tr>
      <w:tr w:rsidR="00C65BCA" w:rsidRPr="00581841" w:rsidTr="005B1E12">
        <w:tc>
          <w:tcPr>
            <w:tcW w:w="9464" w:type="dxa"/>
          </w:tcPr>
          <w:p w:rsidR="00C65BCA" w:rsidRPr="00225EA0" w:rsidRDefault="00C65BCA" w:rsidP="005B1E12">
            <w:pPr>
              <w:spacing w:line="240" w:lineRule="atLeast"/>
              <w:jc w:val="both"/>
              <w:rPr>
                <w:rFonts w:ascii="Times New Roman" w:eastAsia="Times New Roman" w:hAnsi="Times New Roman"/>
                <w:lang w:val="en-US"/>
              </w:rPr>
            </w:pPr>
            <w:r w:rsidRPr="00225EA0">
              <w:rPr>
                <w:rFonts w:ascii="Times New Roman" w:eastAsia="Times New Roman" w:hAnsi="Times New Roman"/>
                <w:lang w:val="en-US"/>
              </w:rPr>
              <w:t>The main goals privilege the analysis of the local community and the design of intervention projects that will be presented to the parish councils. Those projects must develop the citizen awareness, collecting information on problem-situations and the needs of the local community. The skills to be developed by participants are: the ability to analyze and to know how to use some instruments of information collecti</w:t>
            </w:r>
            <w:r>
              <w:rPr>
                <w:rFonts w:ascii="Times New Roman" w:eastAsia="Times New Roman" w:hAnsi="Times New Roman"/>
                <w:lang w:val="en-US"/>
              </w:rPr>
              <w:t>ng</w:t>
            </w:r>
            <w:r w:rsidRPr="00225EA0">
              <w:rPr>
                <w:rFonts w:ascii="Times New Roman" w:eastAsia="Times New Roman" w:hAnsi="Times New Roman"/>
                <w:lang w:val="en-US"/>
              </w:rPr>
              <w:t xml:space="preserve"> (questionnaire, internet research, and observation grids), design of structured proposals to solve particular needs, in order to improve interaction in their local community.</w:t>
            </w:r>
          </w:p>
        </w:tc>
      </w:tr>
      <w:tr w:rsidR="00C65BCA" w:rsidRPr="0027303A" w:rsidTr="005B1E12">
        <w:tc>
          <w:tcPr>
            <w:tcW w:w="9464" w:type="dxa"/>
          </w:tcPr>
          <w:p w:rsidR="00C65BCA" w:rsidRPr="0027303A" w:rsidRDefault="00C65BCA" w:rsidP="005B1E12">
            <w:pPr>
              <w:spacing w:line="240" w:lineRule="atLeast"/>
              <w:jc w:val="both"/>
              <w:rPr>
                <w:rFonts w:ascii="Times New Roman" w:eastAsia="Times New Roman" w:hAnsi="Times New Roman"/>
                <w:b/>
              </w:rPr>
            </w:pPr>
            <w:r w:rsidRPr="0027303A">
              <w:rPr>
                <w:rFonts w:ascii="Times New Roman" w:eastAsia="Times New Roman" w:hAnsi="Times New Roman"/>
                <w:b/>
              </w:rPr>
              <w:t>Brief summary</w:t>
            </w:r>
            <w:r w:rsidRPr="0027303A">
              <w:rPr>
                <w:rStyle w:val="shorttext"/>
                <w:rFonts w:ascii="Times New Roman" w:hAnsi="Times New Roman"/>
                <w:b/>
                <w:color w:val="222222"/>
              </w:rPr>
              <w:t xml:space="preserve"> </w:t>
            </w:r>
          </w:p>
        </w:tc>
      </w:tr>
      <w:tr w:rsidR="00C65BCA" w:rsidRPr="00581841" w:rsidTr="005B1E12">
        <w:tc>
          <w:tcPr>
            <w:tcW w:w="9464" w:type="dxa"/>
          </w:tcPr>
          <w:p w:rsidR="00C65BCA" w:rsidRPr="00581841" w:rsidRDefault="00C65BCA" w:rsidP="005B1E12">
            <w:pPr>
              <w:spacing w:line="240" w:lineRule="atLeast"/>
              <w:jc w:val="both"/>
              <w:rPr>
                <w:rFonts w:ascii="Times New Roman" w:eastAsia="Times New Roman" w:hAnsi="Times New Roman"/>
                <w:lang w:val="en-US"/>
              </w:rPr>
            </w:pPr>
            <w:r w:rsidRPr="00217099">
              <w:rPr>
                <w:rFonts w:ascii="Times New Roman" w:eastAsia="Times New Roman" w:hAnsi="Times New Roman"/>
                <w:lang w:val="en-US"/>
              </w:rPr>
              <w:t>The training pathway</w:t>
            </w:r>
            <w:r>
              <w:rPr>
                <w:rFonts w:ascii="Times New Roman" w:eastAsia="Times New Roman" w:hAnsi="Times New Roman"/>
                <w:lang w:val="en-US"/>
              </w:rPr>
              <w:t>s</w:t>
            </w:r>
            <w:r w:rsidRPr="00217099">
              <w:rPr>
                <w:rFonts w:ascii="Times New Roman" w:eastAsia="Times New Roman" w:hAnsi="Times New Roman"/>
                <w:lang w:val="en-US"/>
              </w:rPr>
              <w:t xml:space="preserve"> will provide discussion context</w:t>
            </w:r>
            <w:r>
              <w:rPr>
                <w:rFonts w:ascii="Times New Roman" w:eastAsia="Times New Roman" w:hAnsi="Times New Roman"/>
                <w:lang w:val="en-US"/>
              </w:rPr>
              <w:t>s</w:t>
            </w:r>
            <w:r w:rsidRPr="00217099">
              <w:rPr>
                <w:rFonts w:ascii="Times New Roman" w:eastAsia="Times New Roman" w:hAnsi="Times New Roman"/>
                <w:lang w:val="en-US"/>
              </w:rPr>
              <w:t xml:space="preserve"> in order to identify </w:t>
            </w:r>
            <w:proofErr w:type="gramStart"/>
            <w:r w:rsidRPr="00217099">
              <w:rPr>
                <w:rFonts w:ascii="Times New Roman" w:eastAsia="Times New Roman" w:hAnsi="Times New Roman"/>
                <w:lang w:val="en-US"/>
              </w:rPr>
              <w:t>problem</w:t>
            </w:r>
            <w:r>
              <w:rPr>
                <w:rFonts w:ascii="Times New Roman" w:eastAsia="Times New Roman" w:hAnsi="Times New Roman"/>
                <w:lang w:val="en-US"/>
              </w:rPr>
              <w:t>s</w:t>
            </w:r>
            <w:r w:rsidRPr="00217099">
              <w:rPr>
                <w:rFonts w:ascii="Times New Roman" w:eastAsia="Times New Roman" w:hAnsi="Times New Roman"/>
                <w:lang w:val="en-US"/>
              </w:rPr>
              <w:t xml:space="preserve">  </w:t>
            </w:r>
            <w:r>
              <w:rPr>
                <w:rFonts w:ascii="Times New Roman" w:eastAsia="Times New Roman" w:hAnsi="Times New Roman"/>
                <w:lang w:val="en-US"/>
              </w:rPr>
              <w:t>and</w:t>
            </w:r>
            <w:proofErr w:type="gramEnd"/>
            <w:r>
              <w:rPr>
                <w:rFonts w:ascii="Times New Roman" w:eastAsia="Times New Roman" w:hAnsi="Times New Roman"/>
                <w:lang w:val="en-US"/>
              </w:rPr>
              <w:t xml:space="preserve"> emerging needs </w:t>
            </w:r>
            <w:r w:rsidRPr="00217099">
              <w:rPr>
                <w:rFonts w:ascii="Times New Roman" w:eastAsia="Times New Roman" w:hAnsi="Times New Roman"/>
                <w:lang w:val="en-US"/>
              </w:rPr>
              <w:t>in the local community</w:t>
            </w:r>
            <w:r>
              <w:rPr>
                <w:rFonts w:ascii="Times New Roman" w:eastAsia="Times New Roman" w:hAnsi="Times New Roman"/>
                <w:lang w:val="en-US"/>
              </w:rPr>
              <w:t xml:space="preserve"> and also to propose possible interventions projects to parish councils.</w:t>
            </w:r>
          </w:p>
        </w:tc>
      </w:tr>
      <w:tr w:rsidR="00C65BCA" w:rsidRPr="0027303A" w:rsidTr="005B1E12">
        <w:tc>
          <w:tcPr>
            <w:tcW w:w="9464" w:type="dxa"/>
          </w:tcPr>
          <w:p w:rsidR="00C65BCA" w:rsidRPr="0027303A" w:rsidRDefault="00C65BCA" w:rsidP="005B1E12">
            <w:pPr>
              <w:shd w:val="clear" w:color="auto" w:fill="F5F5F5"/>
              <w:spacing w:after="120"/>
              <w:jc w:val="both"/>
              <w:textAlignment w:val="top"/>
              <w:rPr>
                <w:rFonts w:ascii="Times New Roman" w:eastAsia="Times New Roman" w:hAnsi="Times New Roman"/>
                <w:b/>
                <w:color w:val="777777"/>
                <w:lang w:val="en-US"/>
              </w:rPr>
            </w:pPr>
            <w:r w:rsidRPr="0027303A">
              <w:rPr>
                <w:rFonts w:ascii="Times New Roman" w:eastAsia="Times New Roman" w:hAnsi="Times New Roman"/>
                <w:b/>
                <w:lang w:val="en-US"/>
              </w:rPr>
              <w:t>Students’ profile (women and men’s number, ages approx., occupation, educational initial level</w:t>
            </w:r>
            <w:r w:rsidRPr="0027303A">
              <w:rPr>
                <w:rFonts w:ascii="Times New Roman" w:eastAsia="Times New Roman" w:hAnsi="Times New Roman"/>
                <w:b/>
                <w:color w:val="222222"/>
                <w:lang w:val="en-US"/>
              </w:rPr>
              <w:t>)</w:t>
            </w:r>
          </w:p>
        </w:tc>
      </w:tr>
      <w:tr w:rsidR="00C65BCA" w:rsidRPr="00581841" w:rsidTr="005B1E12">
        <w:tc>
          <w:tcPr>
            <w:tcW w:w="9464" w:type="dxa"/>
          </w:tcPr>
          <w:p w:rsidR="00C65BCA" w:rsidRPr="00225EA0" w:rsidRDefault="00C65BCA" w:rsidP="005B1E12">
            <w:pPr>
              <w:spacing w:line="240" w:lineRule="atLeast"/>
              <w:jc w:val="both"/>
              <w:rPr>
                <w:rFonts w:ascii="Times New Roman" w:eastAsia="Times New Roman" w:hAnsi="Times New Roman"/>
                <w:lang w:val="en-US"/>
              </w:rPr>
            </w:pPr>
            <w:r w:rsidRPr="00225EA0">
              <w:rPr>
                <w:rFonts w:ascii="Times New Roman" w:eastAsia="Times New Roman" w:hAnsi="Times New Roman"/>
                <w:lang w:val="en-US"/>
              </w:rPr>
              <w:t>Most of the participants are men that are seeking for new ways to professional reintegration or retired men who are interested in collaborating in the place where they live.</w:t>
            </w:r>
          </w:p>
        </w:tc>
      </w:tr>
      <w:tr w:rsidR="00C65BCA" w:rsidRPr="0027303A" w:rsidTr="005B1E12">
        <w:tc>
          <w:tcPr>
            <w:tcW w:w="9464" w:type="dxa"/>
          </w:tcPr>
          <w:p w:rsidR="00C65BCA" w:rsidRPr="0027303A" w:rsidRDefault="00C65BCA" w:rsidP="005B1E12">
            <w:pPr>
              <w:shd w:val="clear" w:color="auto" w:fill="F5F5F5"/>
              <w:spacing w:after="120"/>
              <w:jc w:val="both"/>
              <w:textAlignment w:val="top"/>
              <w:rPr>
                <w:rFonts w:ascii="Times New Roman" w:eastAsia="Times New Roman" w:hAnsi="Times New Roman"/>
                <w:b/>
                <w:lang w:val="en-US"/>
              </w:rPr>
            </w:pPr>
            <w:r w:rsidRPr="0027303A">
              <w:rPr>
                <w:rFonts w:ascii="Times New Roman" w:eastAsia="Times New Roman" w:hAnsi="Times New Roman"/>
                <w:b/>
                <w:lang w:val="en-US"/>
              </w:rPr>
              <w:t>Staff involved in this Good Practice; and their level of participation (teachers, guidance, other institutions ...)</w:t>
            </w:r>
          </w:p>
        </w:tc>
      </w:tr>
      <w:tr w:rsidR="00C65BCA" w:rsidRPr="00581841" w:rsidTr="005B1E12">
        <w:tc>
          <w:tcPr>
            <w:tcW w:w="9464" w:type="dxa"/>
          </w:tcPr>
          <w:p w:rsidR="00C65BCA" w:rsidRPr="00581841" w:rsidRDefault="00C65BCA" w:rsidP="005B1E12">
            <w:pPr>
              <w:spacing w:line="240" w:lineRule="atLeast"/>
              <w:jc w:val="both"/>
              <w:rPr>
                <w:rFonts w:ascii="Times New Roman" w:eastAsia="Times New Roman" w:hAnsi="Times New Roman"/>
                <w:lang w:val="en-US"/>
              </w:rPr>
            </w:pPr>
            <w:r w:rsidRPr="00581841">
              <w:rPr>
                <w:rFonts w:ascii="Times New Roman" w:eastAsia="Times New Roman" w:hAnsi="Times New Roman"/>
                <w:lang w:val="en-US"/>
              </w:rPr>
              <w:t xml:space="preserve">Classes are taught by a training teacher and </w:t>
            </w:r>
            <w:r>
              <w:rPr>
                <w:rFonts w:ascii="Times New Roman" w:eastAsia="Times New Roman" w:hAnsi="Times New Roman"/>
                <w:lang w:val="en-US"/>
              </w:rPr>
              <w:t>by</w:t>
            </w:r>
            <w:r w:rsidRPr="00581841">
              <w:rPr>
                <w:rFonts w:ascii="Times New Roman" w:eastAsia="Times New Roman" w:hAnsi="Times New Roman"/>
                <w:lang w:val="en-US"/>
              </w:rPr>
              <w:t xml:space="preserve"> some volunteers.</w:t>
            </w:r>
          </w:p>
        </w:tc>
      </w:tr>
      <w:tr w:rsidR="00C65BCA" w:rsidRPr="0027303A" w:rsidTr="005B1E12">
        <w:tc>
          <w:tcPr>
            <w:tcW w:w="9464" w:type="dxa"/>
          </w:tcPr>
          <w:p w:rsidR="00C65BCA" w:rsidRPr="0027303A" w:rsidRDefault="00C65BCA" w:rsidP="005B1E12">
            <w:pPr>
              <w:shd w:val="clear" w:color="auto" w:fill="F5F5F5"/>
              <w:spacing w:after="120"/>
              <w:jc w:val="both"/>
              <w:textAlignment w:val="top"/>
              <w:rPr>
                <w:rFonts w:ascii="Times New Roman" w:eastAsia="Times New Roman" w:hAnsi="Times New Roman"/>
                <w:b/>
                <w:lang w:val="en-US"/>
              </w:rPr>
            </w:pPr>
            <w:r w:rsidRPr="0027303A">
              <w:rPr>
                <w:rFonts w:ascii="Times New Roman" w:eastAsia="Times New Roman" w:hAnsi="Times New Roman"/>
                <w:b/>
                <w:lang w:val="en-US"/>
              </w:rPr>
              <w:t>Methodology (phases of activity, types of activities carried out, spaces used, etc.)</w:t>
            </w:r>
          </w:p>
        </w:tc>
      </w:tr>
      <w:tr w:rsidR="00C65BCA" w:rsidRPr="00581841" w:rsidTr="005B1E12">
        <w:tc>
          <w:tcPr>
            <w:tcW w:w="9464" w:type="dxa"/>
          </w:tcPr>
          <w:p w:rsidR="00C65BCA" w:rsidRPr="000C200A" w:rsidRDefault="00C65BCA" w:rsidP="005B1E12">
            <w:pPr>
              <w:spacing w:line="240" w:lineRule="atLeast"/>
              <w:jc w:val="both"/>
              <w:rPr>
                <w:rFonts w:ascii="Times New Roman" w:eastAsia="Times New Roman" w:hAnsi="Times New Roman"/>
                <w:lang w:val="en-US"/>
              </w:rPr>
            </w:pPr>
            <w:r w:rsidRPr="000C200A">
              <w:rPr>
                <w:rFonts w:ascii="Times New Roman" w:eastAsia="Times New Roman" w:hAnsi="Times New Roman"/>
                <w:lang w:val="en-US"/>
              </w:rPr>
              <w:t xml:space="preserve">Group lessons - once a week for two hours. Classes start with the observation results in the local community, the individual positioning and participation in that community. In a second phase, the dialogue is extended to the main local situations, problem situations, emerging needs and other important issues to the context. After the dialogue and narratives sharing, a context is created to discuss suggestions and experiences to the same needs or problem situations from other contexts. Next, one learns to use some technical tools to better identify these situations. </w:t>
            </w:r>
            <w:r>
              <w:rPr>
                <w:rFonts w:ascii="Times New Roman" w:eastAsia="Times New Roman" w:hAnsi="Times New Roman"/>
                <w:lang w:val="en-US"/>
              </w:rPr>
              <w:t>After having</w:t>
            </w:r>
            <w:r w:rsidRPr="000C200A">
              <w:rPr>
                <w:rFonts w:ascii="Times New Roman" w:eastAsia="Times New Roman" w:hAnsi="Times New Roman"/>
                <w:lang w:val="en-US"/>
              </w:rPr>
              <w:t xml:space="preserve"> defined and studied</w:t>
            </w:r>
            <w:r>
              <w:rPr>
                <w:rFonts w:ascii="Times New Roman" w:eastAsia="Times New Roman" w:hAnsi="Times New Roman"/>
                <w:lang w:val="en-US"/>
              </w:rPr>
              <w:t xml:space="preserve"> the context</w:t>
            </w:r>
            <w:r w:rsidRPr="000C200A">
              <w:rPr>
                <w:rFonts w:ascii="Times New Roman" w:eastAsia="Times New Roman" w:hAnsi="Times New Roman"/>
                <w:lang w:val="en-US"/>
              </w:rPr>
              <w:t>, a proposal is designed and</w:t>
            </w:r>
            <w:r>
              <w:rPr>
                <w:rFonts w:ascii="Times New Roman" w:eastAsia="Times New Roman" w:hAnsi="Times New Roman"/>
                <w:lang w:val="en-US"/>
              </w:rPr>
              <w:t xml:space="preserve"> </w:t>
            </w:r>
            <w:r w:rsidRPr="000C200A">
              <w:rPr>
                <w:rFonts w:ascii="Times New Roman" w:eastAsia="Times New Roman" w:hAnsi="Times New Roman"/>
                <w:lang w:val="en-US"/>
              </w:rPr>
              <w:t xml:space="preserve">present to </w:t>
            </w:r>
            <w:r>
              <w:rPr>
                <w:rFonts w:ascii="Times New Roman" w:eastAsia="Times New Roman" w:hAnsi="Times New Roman"/>
                <w:lang w:val="en-US"/>
              </w:rPr>
              <w:t xml:space="preserve">the </w:t>
            </w:r>
            <w:r w:rsidRPr="000C200A">
              <w:rPr>
                <w:rFonts w:ascii="Times New Roman" w:eastAsia="Times New Roman" w:hAnsi="Times New Roman"/>
                <w:lang w:val="en-US"/>
              </w:rPr>
              <w:t>community public entities, in this particular case the parish councils, allowing the emergence of possible intervention projects.</w:t>
            </w:r>
          </w:p>
        </w:tc>
      </w:tr>
      <w:tr w:rsidR="00C65BCA" w:rsidRPr="0027303A" w:rsidTr="005B1E12">
        <w:trPr>
          <w:trHeight w:val="324"/>
        </w:trPr>
        <w:tc>
          <w:tcPr>
            <w:tcW w:w="9464" w:type="dxa"/>
          </w:tcPr>
          <w:p w:rsidR="00C65BCA" w:rsidRPr="0027303A" w:rsidRDefault="00C65BCA" w:rsidP="005B1E12">
            <w:pPr>
              <w:spacing w:line="240" w:lineRule="atLeast"/>
              <w:jc w:val="both"/>
              <w:rPr>
                <w:rFonts w:ascii="Times New Roman" w:eastAsia="Times New Roman" w:hAnsi="Times New Roman"/>
                <w:b/>
                <w:lang w:val="en-US"/>
              </w:rPr>
            </w:pPr>
            <w:r w:rsidRPr="0027303A">
              <w:rPr>
                <w:rFonts w:ascii="Times New Roman" w:eastAsia="Times New Roman" w:hAnsi="Times New Roman"/>
                <w:b/>
                <w:lang w:val="en-US"/>
              </w:rPr>
              <w:lastRenderedPageBreak/>
              <w:t>Assessment implemented</w:t>
            </w:r>
          </w:p>
        </w:tc>
      </w:tr>
      <w:tr w:rsidR="00C65BCA" w:rsidRPr="00581841" w:rsidTr="005B1E12">
        <w:tc>
          <w:tcPr>
            <w:tcW w:w="9464" w:type="dxa"/>
          </w:tcPr>
          <w:p w:rsidR="00C65BCA" w:rsidRPr="000C200A" w:rsidRDefault="00C65BCA" w:rsidP="005B1E12">
            <w:pPr>
              <w:spacing w:line="240" w:lineRule="atLeast"/>
              <w:jc w:val="both"/>
              <w:rPr>
                <w:rFonts w:ascii="Times New Roman" w:eastAsia="Times New Roman" w:hAnsi="Times New Roman"/>
                <w:iCs/>
                <w:lang w:val="en-US"/>
              </w:rPr>
            </w:pPr>
            <w:r w:rsidRPr="000C200A">
              <w:rPr>
                <w:rFonts w:ascii="Times New Roman" w:eastAsia="Times New Roman" w:hAnsi="Times New Roman"/>
                <w:iCs/>
                <w:lang w:val="en-US"/>
              </w:rPr>
              <w:t>Peer evaluation where participants suggest and analyze the proposals. There is a moment of collective sharing and contribution to the proposals, moderated by the trainer.</w:t>
            </w:r>
          </w:p>
        </w:tc>
      </w:tr>
      <w:tr w:rsidR="00C65BCA" w:rsidRPr="0027303A" w:rsidTr="005B1E12">
        <w:tc>
          <w:tcPr>
            <w:tcW w:w="9464" w:type="dxa"/>
          </w:tcPr>
          <w:p w:rsidR="00C65BCA" w:rsidRPr="0027303A" w:rsidRDefault="00C65BCA" w:rsidP="005B1E12">
            <w:pPr>
              <w:shd w:val="clear" w:color="auto" w:fill="F5F5F5"/>
              <w:spacing w:after="120"/>
              <w:jc w:val="both"/>
              <w:textAlignment w:val="top"/>
              <w:rPr>
                <w:rFonts w:ascii="Times New Roman" w:eastAsia="Times New Roman" w:hAnsi="Times New Roman"/>
                <w:b/>
              </w:rPr>
            </w:pPr>
            <w:r w:rsidRPr="0027303A">
              <w:rPr>
                <w:rFonts w:ascii="Times New Roman" w:eastAsia="Times New Roman" w:hAnsi="Times New Roman"/>
                <w:b/>
              </w:rPr>
              <w:t>Weaknesses or difficulties</w:t>
            </w:r>
            <w:r w:rsidRPr="0027303A">
              <w:rPr>
                <w:rStyle w:val="shorttext"/>
                <w:rFonts w:ascii="Times New Roman" w:hAnsi="Times New Roman"/>
                <w:b/>
                <w:color w:val="222222"/>
              </w:rPr>
              <w:t xml:space="preserve"> </w:t>
            </w:r>
          </w:p>
        </w:tc>
      </w:tr>
      <w:tr w:rsidR="00C65BCA" w:rsidRPr="00581841" w:rsidTr="005B1E12">
        <w:tc>
          <w:tcPr>
            <w:tcW w:w="9464" w:type="dxa"/>
          </w:tcPr>
          <w:p w:rsidR="00C65BCA" w:rsidRPr="00FA3C75" w:rsidRDefault="00C65BCA" w:rsidP="005B1E12">
            <w:pPr>
              <w:spacing w:line="240" w:lineRule="atLeast"/>
              <w:jc w:val="both"/>
              <w:rPr>
                <w:rFonts w:ascii="Times New Roman" w:eastAsia="Times New Roman" w:hAnsi="Times New Roman"/>
                <w:lang w:val="en-US"/>
              </w:rPr>
            </w:pPr>
            <w:r w:rsidRPr="00FA3C75">
              <w:rPr>
                <w:rFonts w:ascii="Times New Roman" w:eastAsia="Times New Roman" w:hAnsi="Times New Roman"/>
                <w:lang w:val="en-US"/>
              </w:rPr>
              <w:t>Adjust the courses to the participant’s needs and expectations, in particular the issues of employability. Construct proposals that might be of interest to parish councils and that also meet the proponents´ wishes. In addition, to structure strategies and work dynamics in the classes that stimulate creativity and dialogue about the problem situation and the local needs, getting apart individual concerns, and sharing and observing common features of places where participants belong to.</w:t>
            </w:r>
          </w:p>
        </w:tc>
      </w:tr>
      <w:tr w:rsidR="00C65BCA" w:rsidRPr="0027303A" w:rsidTr="005B1E12">
        <w:tc>
          <w:tcPr>
            <w:tcW w:w="9464" w:type="dxa"/>
          </w:tcPr>
          <w:p w:rsidR="00C65BCA" w:rsidRPr="0027303A" w:rsidRDefault="00C65BCA" w:rsidP="005B1E12">
            <w:pPr>
              <w:shd w:val="clear" w:color="auto" w:fill="F5F5F5"/>
              <w:spacing w:after="120"/>
              <w:jc w:val="both"/>
              <w:textAlignment w:val="top"/>
              <w:rPr>
                <w:rFonts w:ascii="Times New Roman" w:eastAsia="Times New Roman" w:hAnsi="Times New Roman"/>
                <w:b/>
              </w:rPr>
            </w:pPr>
            <w:r w:rsidRPr="0027303A">
              <w:rPr>
                <w:rFonts w:ascii="Times New Roman" w:eastAsia="Times New Roman" w:hAnsi="Times New Roman"/>
                <w:b/>
              </w:rPr>
              <w:t>Strengths or success</w:t>
            </w:r>
          </w:p>
        </w:tc>
      </w:tr>
      <w:tr w:rsidR="00C65BCA" w:rsidRPr="00581841" w:rsidTr="005B1E12">
        <w:tc>
          <w:tcPr>
            <w:tcW w:w="9464" w:type="dxa"/>
          </w:tcPr>
          <w:p w:rsidR="00C65BCA" w:rsidRPr="00FA3C75" w:rsidRDefault="00C65BCA" w:rsidP="005B1E12">
            <w:pPr>
              <w:spacing w:after="0" w:line="240" w:lineRule="auto"/>
              <w:jc w:val="both"/>
              <w:rPr>
                <w:rFonts w:ascii="Times New Roman" w:eastAsia="Times New Roman" w:hAnsi="Times New Roman"/>
                <w:lang w:val="en-US"/>
              </w:rPr>
            </w:pPr>
            <w:r w:rsidRPr="00FA3C75">
              <w:rPr>
                <w:rFonts w:ascii="Times New Roman" w:eastAsia="Times New Roman" w:hAnsi="Times New Roman"/>
                <w:lang w:val="en-US"/>
              </w:rPr>
              <w:t xml:space="preserve">There is a growing interest </w:t>
            </w:r>
            <w:r>
              <w:rPr>
                <w:rFonts w:ascii="Times New Roman" w:eastAsia="Times New Roman" w:hAnsi="Times New Roman"/>
                <w:lang w:val="en-US"/>
              </w:rPr>
              <w:t>for</w:t>
            </w:r>
            <w:r w:rsidRPr="00FA3C75">
              <w:rPr>
                <w:rFonts w:ascii="Times New Roman" w:eastAsia="Times New Roman" w:hAnsi="Times New Roman"/>
                <w:lang w:val="en-US"/>
              </w:rPr>
              <w:t xml:space="preserve"> courses </w:t>
            </w:r>
            <w:r>
              <w:rPr>
                <w:rFonts w:ascii="Times New Roman" w:eastAsia="Times New Roman" w:hAnsi="Times New Roman"/>
                <w:lang w:val="en-US"/>
              </w:rPr>
              <w:t>on</w:t>
            </w:r>
            <w:r w:rsidRPr="00FA3C75">
              <w:rPr>
                <w:rFonts w:ascii="Times New Roman" w:eastAsia="Times New Roman" w:hAnsi="Times New Roman"/>
                <w:lang w:val="en-US"/>
              </w:rPr>
              <w:t xml:space="preserve"> intervention and social and citizen action that </w:t>
            </w:r>
            <w:r>
              <w:rPr>
                <w:rFonts w:ascii="Times New Roman" w:eastAsia="Times New Roman" w:hAnsi="Times New Roman"/>
                <w:lang w:val="en-US"/>
              </w:rPr>
              <w:t>represent</w:t>
            </w:r>
            <w:r w:rsidRPr="00FA3C75">
              <w:rPr>
                <w:rFonts w:ascii="Times New Roman" w:eastAsia="Times New Roman" w:hAnsi="Times New Roman"/>
                <w:lang w:val="en-US"/>
              </w:rPr>
              <w:t xml:space="preserve"> new perspectives of creating workspaces at local and community context</w:t>
            </w:r>
            <w:r>
              <w:rPr>
                <w:rFonts w:ascii="Times New Roman" w:eastAsia="Times New Roman" w:hAnsi="Times New Roman"/>
                <w:lang w:val="en-US"/>
              </w:rPr>
              <w:t>s</w:t>
            </w:r>
            <w:r w:rsidRPr="00FA3C75">
              <w:rPr>
                <w:rFonts w:ascii="Times New Roman" w:eastAsia="Times New Roman" w:hAnsi="Times New Roman"/>
                <w:lang w:val="en-US"/>
              </w:rPr>
              <w:t>.</w:t>
            </w:r>
          </w:p>
        </w:tc>
      </w:tr>
    </w:tbl>
    <w:p w:rsidR="00C65BCA" w:rsidRPr="00581841" w:rsidRDefault="00C65BCA" w:rsidP="00C65BCA">
      <w:pPr>
        <w:rPr>
          <w:rFonts w:ascii="Times New Roman" w:hAnsi="Times New Roman"/>
          <w:lang w:val="en-US"/>
        </w:rPr>
      </w:pPr>
    </w:p>
    <w:p w:rsidR="00C65BCA" w:rsidRPr="00581841" w:rsidRDefault="00C65BCA" w:rsidP="00C65BCA">
      <w:pPr>
        <w:rPr>
          <w:rFonts w:ascii="Times New Roman" w:hAnsi="Times New Roman"/>
          <w:lang w:val="en-US"/>
        </w:rPr>
      </w:pPr>
    </w:p>
    <w:p w:rsidR="00C65BCA" w:rsidRPr="00581841" w:rsidRDefault="00C65BCA" w:rsidP="00C65BCA">
      <w:pPr>
        <w:rPr>
          <w:rFonts w:ascii="Times New Roman" w:hAnsi="Times New Roman"/>
          <w:i/>
          <w:lang w:val="en-US"/>
        </w:rPr>
      </w:pPr>
    </w:p>
    <w:p w:rsidR="00C65BCA" w:rsidRPr="00581841" w:rsidRDefault="00C65BCA" w:rsidP="00C65BCA">
      <w:pPr>
        <w:rPr>
          <w:rFonts w:ascii="Times New Roman" w:hAnsi="Times New Roman"/>
          <w:i/>
          <w:lang w:val="en-US"/>
        </w:rPr>
      </w:pPr>
    </w:p>
    <w:p w:rsidR="00C65BCA" w:rsidRPr="00581841" w:rsidRDefault="00C65BCA" w:rsidP="00C65BCA">
      <w:pPr>
        <w:rPr>
          <w:rFonts w:ascii="Times New Roman" w:hAnsi="Times New Roman"/>
          <w:b/>
          <w:lang w:val="en-US"/>
        </w:rPr>
      </w:pPr>
    </w:p>
    <w:p w:rsidR="00C65BCA" w:rsidRPr="00581841" w:rsidRDefault="00C65BCA" w:rsidP="00C65BCA">
      <w:pPr>
        <w:rPr>
          <w:rFonts w:ascii="Times New Roman" w:hAnsi="Times New Roman"/>
          <w:lang w:val="en-US"/>
        </w:rPr>
      </w:pPr>
    </w:p>
    <w:p w:rsidR="00C65BCA" w:rsidRPr="00581841" w:rsidRDefault="00C65BCA" w:rsidP="00C65BCA">
      <w:pPr>
        <w:rPr>
          <w:rFonts w:ascii="Times New Roman" w:eastAsia="Times New Roman" w:hAnsi="Times New Roman"/>
          <w:i/>
          <w:lang w:val="en-US"/>
        </w:rPr>
      </w:pPr>
    </w:p>
    <w:p w:rsidR="00C65BCA" w:rsidRPr="00581841" w:rsidRDefault="00C65BCA" w:rsidP="00C65BCA">
      <w:pPr>
        <w:rPr>
          <w:rFonts w:ascii="Times New Roman" w:eastAsia="Times New Roman" w:hAnsi="Times New Roman"/>
          <w:i/>
          <w:lang w:val="en-US"/>
        </w:rPr>
      </w:pPr>
    </w:p>
    <w:p w:rsidR="00C65BCA" w:rsidRPr="00581841" w:rsidRDefault="00C65BCA" w:rsidP="00C65BCA">
      <w:pPr>
        <w:rPr>
          <w:rFonts w:ascii="Times New Roman" w:hAnsi="Times New Roman"/>
          <w:i/>
          <w:lang w:val="en-US"/>
        </w:rPr>
      </w:pPr>
    </w:p>
    <w:p w:rsidR="00C65BCA" w:rsidRPr="00581841" w:rsidRDefault="00C65BCA" w:rsidP="00C65BCA">
      <w:pPr>
        <w:spacing w:after="120"/>
        <w:rPr>
          <w:rFonts w:ascii="Times New Roman" w:eastAsia="Times New Roman" w:hAnsi="Times New Roman"/>
          <w:lang w:val="en-US"/>
        </w:rPr>
      </w:pPr>
    </w:p>
    <w:p w:rsidR="00C65BCA" w:rsidRDefault="00C65BCA">
      <w:pPr>
        <w:spacing w:after="200" w:line="276" w:lineRule="auto"/>
        <w:rPr>
          <w:rFonts w:ascii="Times New Roman" w:hAnsi="Times New Roman"/>
          <w:color w:val="222222"/>
        </w:rPr>
      </w:pPr>
      <w:r>
        <w:rPr>
          <w:rFonts w:ascii="Times New Roman" w:hAnsi="Times New Roman"/>
          <w:color w:val="222222"/>
        </w:rPr>
        <w:br w:type="page"/>
      </w:r>
    </w:p>
    <w:p w:rsidR="002D158E" w:rsidRDefault="002D158E" w:rsidP="002D158E">
      <w:pPr>
        <w:spacing w:line="20" w:lineRule="atLeast"/>
        <w:jc w:val="center"/>
        <w:rPr>
          <w:rFonts w:ascii="Times New Roman" w:hAnsi="Times New Roman"/>
          <w:color w:val="222222"/>
        </w:rPr>
      </w:pPr>
      <w:r w:rsidRPr="0027303A">
        <w:rPr>
          <w:rFonts w:ascii="Times New Roman" w:hAnsi="Times New Roman"/>
          <w:color w:val="222222"/>
        </w:rPr>
        <w:lastRenderedPageBreak/>
        <w:t>GOOD EDUCATIONAL PRACTICES</w:t>
      </w:r>
    </w:p>
    <w:p w:rsidR="002D158E" w:rsidRPr="0027303A" w:rsidRDefault="002D158E" w:rsidP="002D158E">
      <w:pPr>
        <w:spacing w:line="20" w:lineRule="atLeast"/>
        <w:jc w:val="center"/>
        <w:rPr>
          <w:rFonts w:ascii="Times New Roman" w:hAnsi="Times New Roman"/>
          <w:color w:val="222222"/>
        </w:rPr>
      </w:pPr>
      <w:r>
        <w:rPr>
          <w:rFonts w:ascii="Times New Roman" w:hAnsi="Times New Roman"/>
          <w:color w:val="222222"/>
        </w:rPr>
        <w:t xml:space="preserve">Universidade Aberta Portugal </w:t>
      </w:r>
      <w:r>
        <w:rPr>
          <w:rFonts w:ascii="Poppins" w:hAnsi="Poppins" w:cs="Arial"/>
          <w:color w:val="999999"/>
          <w:sz w:val="21"/>
          <w:szCs w:val="21"/>
          <w:lang w:val="en"/>
        </w:rPr>
        <w:fldChar w:fldCharType="begin"/>
      </w:r>
      <w:r w:rsidRPr="002D158E">
        <w:rPr>
          <w:rFonts w:ascii="Poppins" w:hAnsi="Poppins" w:cs="Arial"/>
          <w:color w:val="999999"/>
          <w:sz w:val="21"/>
          <w:szCs w:val="21"/>
          <w:lang w:val="es-ES"/>
        </w:rPr>
        <w:instrText xml:space="preserve"> HYPERLINK "http://www.uab.pt/" </w:instrText>
      </w:r>
      <w:r>
        <w:rPr>
          <w:rFonts w:ascii="Poppins" w:hAnsi="Poppins" w:cs="Arial"/>
          <w:color w:val="999999"/>
          <w:sz w:val="21"/>
          <w:szCs w:val="21"/>
          <w:lang w:val="en"/>
        </w:rPr>
        <w:fldChar w:fldCharType="separate"/>
      </w:r>
      <w:r w:rsidRPr="002D158E">
        <w:rPr>
          <w:rStyle w:val="Hipervnculo"/>
          <w:rFonts w:ascii="Poppins" w:hAnsi="Poppins" w:cs="Arial"/>
          <w:sz w:val="21"/>
          <w:szCs w:val="21"/>
          <w:lang w:val="es-ES"/>
        </w:rPr>
        <w:t>www.uab.pt</w:t>
      </w:r>
      <w:r>
        <w:rPr>
          <w:rFonts w:ascii="Poppins" w:hAnsi="Poppins" w:cs="Arial"/>
          <w:color w:val="999999"/>
          <w:sz w:val="21"/>
          <w:szCs w:val="21"/>
          <w:lang w:val="en"/>
        </w:rPr>
        <w:fldChar w:fldCharType="end"/>
      </w:r>
    </w:p>
    <w:p w:rsidR="00C65BCA" w:rsidRPr="00DA062E" w:rsidRDefault="00C65BCA" w:rsidP="00C65BCA">
      <w:pPr>
        <w:spacing w:line="20" w:lineRule="atLeast"/>
        <w:jc w:val="both"/>
        <w:rPr>
          <w:rFonts w:ascii="Times New Roman" w:hAnsi="Times New Roman"/>
          <w:color w:val="222222"/>
        </w:rPr>
      </w:pPr>
      <w:r w:rsidRPr="00DA062E">
        <w:rPr>
          <w:rFonts w:ascii="Times New Roman" w:hAnsi="Times New Roman"/>
          <w:color w:val="222222"/>
        </w:rPr>
        <w:br/>
        <w:t>Introduction</w:t>
      </w:r>
    </w:p>
    <w:p w:rsidR="00C65BCA" w:rsidRDefault="00C65BCA" w:rsidP="00C65BCA">
      <w:pPr>
        <w:spacing w:after="0" w:line="240" w:lineRule="auto"/>
        <w:jc w:val="both"/>
        <w:rPr>
          <w:rFonts w:ascii="Times New Roman" w:hAnsi="Times New Roman"/>
          <w:lang w:val="en-US"/>
        </w:rPr>
      </w:pPr>
      <w:r w:rsidRPr="00B43C29">
        <w:rPr>
          <w:rFonts w:ascii="Times New Roman" w:hAnsi="Times New Roman"/>
          <w:lang w:val="en-US"/>
        </w:rPr>
        <w:t>Adult education and training (</w:t>
      </w:r>
      <w:proofErr w:type="spellStart"/>
      <w:r w:rsidRPr="00B43C29">
        <w:rPr>
          <w:rFonts w:ascii="Times New Roman" w:hAnsi="Times New Roman"/>
          <w:lang w:val="en-US"/>
        </w:rPr>
        <w:t>EFA</w:t>
      </w:r>
      <w:proofErr w:type="spellEnd"/>
      <w:r w:rsidRPr="00B43C29">
        <w:rPr>
          <w:rFonts w:ascii="Times New Roman" w:hAnsi="Times New Roman"/>
          <w:lang w:val="en-US"/>
        </w:rPr>
        <w:t xml:space="preserve">) courses at the basic level provide school qualification (only with basic training), </w:t>
      </w:r>
      <w:r>
        <w:rPr>
          <w:rFonts w:ascii="Times New Roman" w:hAnsi="Times New Roman"/>
          <w:lang w:val="en-US"/>
        </w:rPr>
        <w:t xml:space="preserve">and </w:t>
      </w:r>
      <w:r w:rsidRPr="00B43C29">
        <w:rPr>
          <w:rFonts w:ascii="Times New Roman" w:hAnsi="Times New Roman"/>
          <w:lang w:val="en-US"/>
        </w:rPr>
        <w:t>are an offer of education and training for adults who want to raise their qualifications. These courses are organized in a lifelong learning perspective, as a tool to promote socio-professional (re) insertion and a progression in qualification. They are intended for unqualified or unskilled adults with a view to entering the labor market</w:t>
      </w:r>
      <w:r>
        <w:rPr>
          <w:rFonts w:ascii="Times New Roman" w:hAnsi="Times New Roman"/>
          <w:lang w:val="en-US"/>
        </w:rPr>
        <w:t>.</w:t>
      </w:r>
    </w:p>
    <w:p w:rsidR="00C65BCA" w:rsidRPr="00B43C29" w:rsidRDefault="00C65BCA" w:rsidP="00C65BCA">
      <w:pPr>
        <w:spacing w:after="0" w:line="240" w:lineRule="auto"/>
        <w:jc w:val="both"/>
        <w:rPr>
          <w:rFonts w:ascii="Times New Roman" w:eastAsia="Times New Roman" w:hAnsi="Times New Roman"/>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lang w:val="en-US"/>
              </w:rPr>
            </w:pPr>
            <w:r w:rsidRPr="00DA062E">
              <w:rPr>
                <w:rFonts w:ascii="Times New Roman" w:eastAsia="Times New Roman" w:hAnsi="Times New Roman"/>
                <w:b/>
                <w:lang w:val="en-US"/>
              </w:rPr>
              <w:t>Title of this Good Educational Practice</w:t>
            </w:r>
          </w:p>
        </w:tc>
      </w:tr>
      <w:tr w:rsidR="00C65BCA" w:rsidRPr="00B43C29" w:rsidTr="005B1E12">
        <w:tc>
          <w:tcPr>
            <w:tcW w:w="8897" w:type="dxa"/>
          </w:tcPr>
          <w:p w:rsidR="00C65BCA" w:rsidRPr="00B43C29" w:rsidRDefault="00C65BCA" w:rsidP="005B1E12">
            <w:pPr>
              <w:spacing w:line="240" w:lineRule="atLeast"/>
              <w:jc w:val="both"/>
              <w:rPr>
                <w:rFonts w:ascii="Times New Roman" w:eastAsia="Times New Roman" w:hAnsi="Times New Roman"/>
                <w:iCs/>
                <w:lang w:val="en-US"/>
              </w:rPr>
            </w:pPr>
            <w:r w:rsidRPr="00B43C29">
              <w:rPr>
                <w:rFonts w:ascii="Times New Roman" w:eastAsia="Times New Roman" w:hAnsi="Times New Roman"/>
                <w:iCs/>
                <w:lang w:val="en-US"/>
              </w:rPr>
              <w:t>Adult education and training (</w:t>
            </w:r>
            <w:proofErr w:type="spellStart"/>
            <w:r w:rsidRPr="00B43C29">
              <w:rPr>
                <w:rFonts w:ascii="Times New Roman" w:eastAsia="Times New Roman" w:hAnsi="Times New Roman"/>
                <w:iCs/>
                <w:lang w:val="en-US"/>
              </w:rPr>
              <w:t>EFA</w:t>
            </w:r>
            <w:proofErr w:type="spellEnd"/>
            <w:r w:rsidRPr="00B43C29">
              <w:rPr>
                <w:rFonts w:ascii="Times New Roman" w:eastAsia="Times New Roman" w:hAnsi="Times New Roman"/>
                <w:iCs/>
                <w:lang w:val="en-US"/>
              </w:rPr>
              <w:t>) courses</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lang w:val="en-US"/>
              </w:rPr>
            </w:pPr>
            <w:r w:rsidRPr="00DA062E">
              <w:rPr>
                <w:rFonts w:ascii="Times New Roman" w:eastAsia="Times New Roman" w:hAnsi="Times New Roman"/>
                <w:b/>
                <w:lang w:val="en-US"/>
              </w:rPr>
              <w:t>About the experience (Country, city, Institution, academic year, total hours of the activity or complete course)</w:t>
            </w:r>
          </w:p>
        </w:tc>
      </w:tr>
      <w:tr w:rsidR="00C65BCA" w:rsidRPr="00B43C29" w:rsidTr="005B1E12">
        <w:tc>
          <w:tcPr>
            <w:tcW w:w="8897" w:type="dxa"/>
          </w:tcPr>
          <w:p w:rsidR="00C65BCA" w:rsidRPr="00B43C29" w:rsidRDefault="00C65BCA" w:rsidP="005B1E12">
            <w:pPr>
              <w:spacing w:line="240" w:lineRule="atLeast"/>
              <w:jc w:val="both"/>
              <w:rPr>
                <w:rFonts w:ascii="Times New Roman" w:eastAsia="Times New Roman" w:hAnsi="Times New Roman"/>
                <w:lang w:val="en-US"/>
              </w:rPr>
            </w:pPr>
            <w:r w:rsidRPr="00B43C29">
              <w:rPr>
                <w:rFonts w:ascii="Times New Roman" w:eastAsia="Times New Roman" w:hAnsi="Times New Roman"/>
                <w:lang w:val="en-US"/>
              </w:rPr>
              <w:t>Course conducted in a primary and secondary school, since 2014, with a total duration of 2300 hours.</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lang w:val="en-US"/>
              </w:rPr>
            </w:pPr>
            <w:r w:rsidRPr="00DA062E">
              <w:rPr>
                <w:rFonts w:ascii="Times New Roman" w:eastAsia="Times New Roman" w:hAnsi="Times New Roman"/>
                <w:b/>
                <w:lang w:val="en-US"/>
              </w:rPr>
              <w:t>Modality of studies, or type of training in this Good Practice (educational level or type of course)</w:t>
            </w:r>
          </w:p>
        </w:tc>
      </w:tr>
      <w:tr w:rsidR="00C65BCA" w:rsidRPr="00B43C29" w:rsidTr="005B1E12">
        <w:tc>
          <w:tcPr>
            <w:tcW w:w="8897" w:type="dxa"/>
          </w:tcPr>
          <w:p w:rsidR="00C65BCA" w:rsidRPr="00B43C29" w:rsidRDefault="00C65BCA" w:rsidP="005B1E12">
            <w:pPr>
              <w:spacing w:line="240" w:lineRule="atLeast"/>
              <w:jc w:val="both"/>
              <w:rPr>
                <w:rFonts w:ascii="Times New Roman" w:eastAsia="Times New Roman" w:hAnsi="Times New Roman"/>
                <w:lang w:val="en-US"/>
              </w:rPr>
            </w:pPr>
            <w:r w:rsidRPr="00B43C29">
              <w:rPr>
                <w:rFonts w:ascii="Times New Roman" w:eastAsia="Times New Roman" w:hAnsi="Times New Roman"/>
                <w:lang w:val="en-US"/>
              </w:rPr>
              <w:t>Course that allows participants to complete basic education at different levels: 1st, 2nd and 3rd cycles of basic education.</w:t>
            </w:r>
            <w:r w:rsidRPr="00B43C29">
              <w:rPr>
                <w:lang w:val="en-US"/>
              </w:rPr>
              <w:t xml:space="preserve"> </w:t>
            </w:r>
            <w:r w:rsidRPr="00B43C29">
              <w:rPr>
                <w:rFonts w:ascii="Times New Roman" w:eastAsia="Times New Roman" w:hAnsi="Times New Roman"/>
                <w:lang w:val="en-US"/>
              </w:rPr>
              <w:t>In the end there is correspondence with formal education.</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lang w:val="en-US"/>
              </w:rPr>
            </w:pPr>
            <w:r w:rsidRPr="00DA062E">
              <w:rPr>
                <w:rFonts w:ascii="Times New Roman" w:eastAsia="Times New Roman" w:hAnsi="Times New Roman"/>
                <w:b/>
                <w:lang w:val="en-US"/>
              </w:rPr>
              <w:t>Descriptive keywords that define this Good Practice</w:t>
            </w:r>
          </w:p>
        </w:tc>
      </w:tr>
      <w:tr w:rsidR="00C65BCA" w:rsidRPr="00B43C29" w:rsidTr="005B1E12">
        <w:tc>
          <w:tcPr>
            <w:tcW w:w="8897" w:type="dxa"/>
          </w:tcPr>
          <w:p w:rsidR="00C65BCA" w:rsidRPr="00B43C29" w:rsidRDefault="00C65BCA" w:rsidP="005B1E12">
            <w:pPr>
              <w:spacing w:line="240" w:lineRule="atLeast"/>
              <w:jc w:val="both"/>
              <w:rPr>
                <w:rFonts w:ascii="Times New Roman" w:eastAsia="Times New Roman" w:hAnsi="Times New Roman"/>
                <w:lang w:val="en-US"/>
              </w:rPr>
            </w:pPr>
            <w:r>
              <w:rPr>
                <w:rFonts w:ascii="Times New Roman" w:eastAsia="Times New Roman" w:hAnsi="Times New Roman"/>
                <w:lang w:val="en-US"/>
              </w:rPr>
              <w:t>Second chance education and training</w:t>
            </w:r>
            <w:r w:rsidRPr="00B43C29">
              <w:rPr>
                <w:rFonts w:ascii="Times New Roman" w:eastAsia="Times New Roman" w:hAnsi="Times New Roman"/>
                <w:lang w:val="en-US"/>
              </w:rPr>
              <w:t xml:space="preserve">; </w:t>
            </w:r>
            <w:r>
              <w:rPr>
                <w:rFonts w:ascii="Times New Roman" w:eastAsia="Times New Roman" w:hAnsi="Times New Roman"/>
                <w:lang w:val="en-US"/>
              </w:rPr>
              <w:t>adult education</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rPr>
            </w:pPr>
            <w:r w:rsidRPr="00DA062E">
              <w:rPr>
                <w:rFonts w:ascii="Times New Roman" w:eastAsia="Times New Roman" w:hAnsi="Times New Roman"/>
                <w:b/>
              </w:rPr>
              <w:t xml:space="preserve">Goals and competences </w:t>
            </w:r>
          </w:p>
        </w:tc>
      </w:tr>
      <w:tr w:rsidR="00C65BCA" w:rsidRPr="00BD682C" w:rsidTr="005B1E12">
        <w:tc>
          <w:tcPr>
            <w:tcW w:w="8897" w:type="dxa"/>
          </w:tcPr>
          <w:p w:rsidR="00C65BCA" w:rsidRPr="00BD682C" w:rsidRDefault="00C65BCA" w:rsidP="005B1E12">
            <w:pPr>
              <w:spacing w:line="240" w:lineRule="atLeast"/>
              <w:jc w:val="both"/>
              <w:rPr>
                <w:rFonts w:ascii="Times New Roman" w:eastAsia="Times New Roman" w:hAnsi="Times New Roman"/>
                <w:color w:val="777777"/>
                <w:lang w:val="en-US"/>
              </w:rPr>
            </w:pPr>
            <w:r w:rsidRPr="00BD682C">
              <w:rPr>
                <w:rFonts w:ascii="Times New Roman" w:eastAsia="Times New Roman" w:hAnsi="Times New Roman"/>
                <w:lang w:val="en-US"/>
              </w:rPr>
              <w:t xml:space="preserve">The courses aim at the student's cognitive development associated with the development of basic academic skills. It aims to develop the skills of reading, writing, calculating, personal and social skills and </w:t>
            </w:r>
            <w:proofErr w:type="spellStart"/>
            <w:r w:rsidRPr="00BD682C">
              <w:rPr>
                <w:rFonts w:ascii="Times New Roman" w:eastAsia="Times New Roman" w:hAnsi="Times New Roman"/>
                <w:lang w:val="en-US"/>
              </w:rPr>
              <w:t>ICT</w:t>
            </w:r>
            <w:proofErr w:type="spellEnd"/>
            <w:r w:rsidRPr="00BD682C">
              <w:rPr>
                <w:rFonts w:ascii="Times New Roman" w:eastAsia="Times New Roman" w:hAnsi="Times New Roman"/>
                <w:lang w:val="en-US"/>
              </w:rPr>
              <w:t>.</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rPr>
            </w:pPr>
            <w:r w:rsidRPr="00DA062E">
              <w:rPr>
                <w:rFonts w:ascii="Times New Roman" w:eastAsia="Times New Roman" w:hAnsi="Times New Roman"/>
                <w:b/>
              </w:rPr>
              <w:t>Brief summary</w:t>
            </w:r>
            <w:r w:rsidRPr="00DA062E">
              <w:rPr>
                <w:rStyle w:val="shorttext"/>
                <w:rFonts w:ascii="Times New Roman" w:hAnsi="Times New Roman"/>
                <w:b/>
                <w:color w:val="222222"/>
              </w:rPr>
              <w:t xml:space="preserve"> </w:t>
            </w:r>
          </w:p>
        </w:tc>
      </w:tr>
      <w:tr w:rsidR="00C65BCA" w:rsidRPr="00BD682C" w:rsidTr="005B1E12">
        <w:tc>
          <w:tcPr>
            <w:tcW w:w="8897" w:type="dxa"/>
          </w:tcPr>
          <w:p w:rsidR="00C65BCA" w:rsidRPr="00BD682C" w:rsidRDefault="00C65BCA" w:rsidP="005B1E12">
            <w:pPr>
              <w:spacing w:line="240" w:lineRule="atLeast"/>
              <w:jc w:val="both"/>
              <w:rPr>
                <w:rFonts w:ascii="Times New Roman" w:eastAsia="Times New Roman" w:hAnsi="Times New Roman"/>
                <w:lang w:val="en-US"/>
              </w:rPr>
            </w:pPr>
            <w:r w:rsidRPr="00BD682C">
              <w:rPr>
                <w:rFonts w:ascii="Times New Roman" w:eastAsia="Times New Roman" w:hAnsi="Times New Roman"/>
                <w:lang w:val="en-US"/>
              </w:rPr>
              <w:t xml:space="preserve">The </w:t>
            </w:r>
            <w:proofErr w:type="spellStart"/>
            <w:r w:rsidRPr="00BD682C">
              <w:rPr>
                <w:rFonts w:ascii="Times New Roman" w:eastAsia="Times New Roman" w:hAnsi="Times New Roman"/>
                <w:lang w:val="en-US"/>
              </w:rPr>
              <w:t>EFA</w:t>
            </w:r>
            <w:proofErr w:type="spellEnd"/>
            <w:r w:rsidRPr="00BD682C">
              <w:rPr>
                <w:rFonts w:ascii="Times New Roman" w:eastAsia="Times New Roman" w:hAnsi="Times New Roman"/>
                <w:lang w:val="en-US"/>
              </w:rPr>
              <w:t xml:space="preserve"> course analyzed is </w:t>
            </w:r>
            <w:r>
              <w:rPr>
                <w:rFonts w:ascii="Times New Roman" w:eastAsia="Times New Roman" w:hAnsi="Times New Roman"/>
                <w:lang w:val="en-US"/>
              </w:rPr>
              <w:t xml:space="preserve">situated </w:t>
            </w:r>
            <w:r w:rsidRPr="00BD682C">
              <w:rPr>
                <w:rFonts w:ascii="Times New Roman" w:eastAsia="Times New Roman" w:hAnsi="Times New Roman"/>
                <w:lang w:val="en-US"/>
              </w:rPr>
              <w:t>at the level of basic development of reading, writing, calculating, personal</w:t>
            </w:r>
            <w:r>
              <w:rPr>
                <w:rFonts w:ascii="Times New Roman" w:eastAsia="Times New Roman" w:hAnsi="Times New Roman"/>
                <w:lang w:val="en-US"/>
              </w:rPr>
              <w:t xml:space="preserve"> and social skills and in </w:t>
            </w:r>
            <w:proofErr w:type="spellStart"/>
            <w:r>
              <w:rPr>
                <w:rFonts w:ascii="Times New Roman" w:eastAsia="Times New Roman" w:hAnsi="Times New Roman"/>
                <w:lang w:val="en-US"/>
              </w:rPr>
              <w:t>ICT</w:t>
            </w:r>
            <w:proofErr w:type="spellEnd"/>
            <w:r>
              <w:rPr>
                <w:rFonts w:ascii="Times New Roman" w:eastAsia="Times New Roman" w:hAnsi="Times New Roman"/>
                <w:lang w:val="en-US"/>
              </w:rPr>
              <w:t xml:space="preserve"> for</w:t>
            </w:r>
            <w:r w:rsidRPr="00BD682C">
              <w:rPr>
                <w:rFonts w:ascii="Times New Roman" w:eastAsia="Times New Roman" w:hAnsi="Times New Roman"/>
                <w:lang w:val="en-US"/>
              </w:rPr>
              <w:t xml:space="preserve"> elements of the adult population in situation of serious exclusion. In this way, it seeks to improve social integration and job placement. In this sense, the approach taken also encompasses a broad range of topics, such as environment and health; political and economic organizat</w:t>
            </w:r>
            <w:r>
              <w:rPr>
                <w:rFonts w:ascii="Times New Roman" w:eastAsia="Times New Roman" w:hAnsi="Times New Roman"/>
                <w:lang w:val="en-US"/>
              </w:rPr>
              <w:t>ion; training and professions; d</w:t>
            </w:r>
            <w:r w:rsidRPr="00BD682C">
              <w:rPr>
                <w:rFonts w:ascii="Times New Roman" w:eastAsia="Times New Roman" w:hAnsi="Times New Roman"/>
                <w:lang w:val="en-US"/>
              </w:rPr>
              <w:t xml:space="preserve">aily life; interpret and produce texts; mathematics and problem solving and problem situations; use of </w:t>
            </w:r>
            <w:proofErr w:type="spellStart"/>
            <w:r w:rsidRPr="00BD682C">
              <w:rPr>
                <w:rFonts w:ascii="Times New Roman" w:eastAsia="Times New Roman" w:hAnsi="Times New Roman"/>
                <w:lang w:val="en-US"/>
              </w:rPr>
              <w:t>ICT</w:t>
            </w:r>
            <w:proofErr w:type="spellEnd"/>
            <w:r w:rsidRPr="00BD682C">
              <w:rPr>
                <w:rFonts w:ascii="Times New Roman" w:eastAsia="Times New Roman" w:hAnsi="Times New Roman"/>
                <w:lang w:val="en-US"/>
              </w:rPr>
              <w:t xml:space="preserve"> (basic skills); integration / interpersonal relationship.</w:t>
            </w:r>
          </w:p>
        </w:tc>
      </w:tr>
      <w:tr w:rsidR="00C65BCA" w:rsidRPr="00DA062E" w:rsidTr="005B1E12">
        <w:tc>
          <w:tcPr>
            <w:tcW w:w="8897" w:type="dxa"/>
          </w:tcPr>
          <w:p w:rsidR="00C65BCA" w:rsidRPr="00DA062E" w:rsidRDefault="00C65BCA" w:rsidP="005B1E12">
            <w:pPr>
              <w:shd w:val="clear" w:color="auto" w:fill="F5F5F5"/>
              <w:spacing w:after="120"/>
              <w:jc w:val="both"/>
              <w:textAlignment w:val="top"/>
              <w:rPr>
                <w:rFonts w:ascii="Times New Roman" w:eastAsia="Times New Roman" w:hAnsi="Times New Roman"/>
                <w:b/>
                <w:color w:val="777777"/>
              </w:rPr>
            </w:pPr>
            <w:r w:rsidRPr="00DA062E">
              <w:rPr>
                <w:rFonts w:ascii="Times New Roman" w:eastAsia="Times New Roman" w:hAnsi="Times New Roman"/>
                <w:b/>
              </w:rPr>
              <w:t>Students’ profile (women and men’s number, ages approx</w:t>
            </w:r>
            <w:proofErr w:type="gramStart"/>
            <w:r w:rsidRPr="00DA062E">
              <w:rPr>
                <w:rFonts w:ascii="Times New Roman" w:eastAsia="Times New Roman" w:hAnsi="Times New Roman"/>
                <w:b/>
              </w:rPr>
              <w:t>.,</w:t>
            </w:r>
            <w:proofErr w:type="gramEnd"/>
            <w:r w:rsidRPr="00DA062E">
              <w:rPr>
                <w:rFonts w:ascii="Times New Roman" w:eastAsia="Times New Roman" w:hAnsi="Times New Roman"/>
                <w:b/>
              </w:rPr>
              <w:t xml:space="preserve"> occupation, educational initial level</w:t>
            </w:r>
            <w:r w:rsidRPr="00DA062E">
              <w:rPr>
                <w:rFonts w:ascii="Times New Roman" w:eastAsia="Times New Roman" w:hAnsi="Times New Roman"/>
                <w:b/>
                <w:color w:val="222222"/>
              </w:rPr>
              <w:t>)</w:t>
            </w:r>
          </w:p>
        </w:tc>
      </w:tr>
      <w:tr w:rsidR="00C65BCA" w:rsidRPr="00B43C29" w:rsidTr="005B1E12">
        <w:tc>
          <w:tcPr>
            <w:tcW w:w="8897" w:type="dxa"/>
          </w:tcPr>
          <w:p w:rsidR="00C65BCA" w:rsidRPr="00B43C29" w:rsidRDefault="00C65BCA" w:rsidP="005B1E12">
            <w:pPr>
              <w:spacing w:line="240" w:lineRule="atLeast"/>
              <w:jc w:val="both"/>
              <w:rPr>
                <w:rFonts w:ascii="Times New Roman" w:eastAsia="Times New Roman" w:hAnsi="Times New Roman"/>
                <w:lang w:val="en-US"/>
              </w:rPr>
            </w:pPr>
            <w:r w:rsidRPr="00B43C29">
              <w:rPr>
                <w:rFonts w:ascii="Times New Roman" w:eastAsia="Times New Roman" w:hAnsi="Times New Roman"/>
                <w:lang w:val="en-US"/>
              </w:rPr>
              <w:t>Participants in the course have varie</w:t>
            </w:r>
            <w:r>
              <w:rPr>
                <w:rFonts w:ascii="Times New Roman" w:eastAsia="Times New Roman" w:hAnsi="Times New Roman"/>
                <w:lang w:val="en-US"/>
              </w:rPr>
              <w:t>d ages, coming from</w:t>
            </w:r>
            <w:r w:rsidRPr="00B43C29">
              <w:rPr>
                <w:rFonts w:ascii="Times New Roman" w:eastAsia="Times New Roman" w:hAnsi="Times New Roman"/>
                <w:lang w:val="en-US"/>
              </w:rPr>
              <w:t xml:space="preserve"> social groups in situations of serious exclusion (ethnic minorities) and who did not have the opportunity to study at the appropriate time.</w:t>
            </w:r>
            <w:r w:rsidRPr="00B43C29">
              <w:rPr>
                <w:lang w:val="en-US"/>
              </w:rPr>
              <w:t xml:space="preserve"> </w:t>
            </w:r>
            <w:r w:rsidRPr="00B43C29">
              <w:rPr>
                <w:rFonts w:ascii="Times New Roman" w:eastAsia="Times New Roman" w:hAnsi="Times New Roman"/>
                <w:lang w:val="en-US"/>
              </w:rPr>
              <w:t>The group that is attending the cou</w:t>
            </w:r>
            <w:r>
              <w:rPr>
                <w:rFonts w:ascii="Times New Roman" w:eastAsia="Times New Roman" w:hAnsi="Times New Roman"/>
                <w:lang w:val="en-US"/>
              </w:rPr>
              <w:t>rse in 2017 was composed of 53 women and 73 m</w:t>
            </w:r>
            <w:r w:rsidRPr="00B43C29">
              <w:rPr>
                <w:rFonts w:ascii="Times New Roman" w:eastAsia="Times New Roman" w:hAnsi="Times New Roman"/>
                <w:lang w:val="en-US"/>
              </w:rPr>
              <w:t>en, distributed by different levels of schooling.</w:t>
            </w:r>
            <w:r w:rsidRPr="00B43C29">
              <w:rPr>
                <w:lang w:val="en-US"/>
              </w:rPr>
              <w:t xml:space="preserve"> </w:t>
            </w:r>
            <w:r w:rsidRPr="00B43C29">
              <w:rPr>
                <w:rFonts w:ascii="Times New Roman" w:eastAsia="Times New Roman" w:hAnsi="Times New Roman"/>
                <w:lang w:val="en-US"/>
              </w:rPr>
              <w:t>They are mostly unemployed (about 80%) or self-employed in the area of street vending (about 20%)</w:t>
            </w:r>
          </w:p>
        </w:tc>
      </w:tr>
      <w:tr w:rsidR="00C65BCA" w:rsidRPr="00DA062E" w:rsidTr="005B1E12">
        <w:tc>
          <w:tcPr>
            <w:tcW w:w="8897" w:type="dxa"/>
          </w:tcPr>
          <w:p w:rsidR="00C65BCA" w:rsidRPr="00DA062E" w:rsidRDefault="00C65BCA" w:rsidP="005B1E12">
            <w:pPr>
              <w:shd w:val="clear" w:color="auto" w:fill="F5F5F5"/>
              <w:spacing w:after="120"/>
              <w:jc w:val="both"/>
              <w:textAlignment w:val="top"/>
              <w:rPr>
                <w:rFonts w:ascii="Times New Roman" w:eastAsia="Times New Roman" w:hAnsi="Times New Roman"/>
                <w:b/>
                <w:lang w:val="en-US"/>
              </w:rPr>
            </w:pPr>
            <w:r w:rsidRPr="00DA062E">
              <w:rPr>
                <w:rFonts w:ascii="Times New Roman" w:eastAsia="Times New Roman" w:hAnsi="Times New Roman"/>
                <w:b/>
              </w:rPr>
              <w:t>Staff involved in this Goo</w:t>
            </w:r>
            <w:r w:rsidRPr="00DA062E">
              <w:rPr>
                <w:rFonts w:ascii="Times New Roman" w:eastAsia="Times New Roman" w:hAnsi="Times New Roman"/>
                <w:b/>
                <w:lang w:val="en-US"/>
              </w:rPr>
              <w:t xml:space="preserve">d Practice; and their level of participation (teachers, guidance, other </w:t>
            </w:r>
            <w:proofErr w:type="gramStart"/>
            <w:r w:rsidRPr="00DA062E">
              <w:rPr>
                <w:rFonts w:ascii="Times New Roman" w:eastAsia="Times New Roman" w:hAnsi="Times New Roman"/>
                <w:b/>
                <w:lang w:val="en-US"/>
              </w:rPr>
              <w:t>institutions ...</w:t>
            </w:r>
            <w:proofErr w:type="gramEnd"/>
            <w:r w:rsidRPr="00DA062E">
              <w:rPr>
                <w:rFonts w:ascii="Times New Roman" w:eastAsia="Times New Roman" w:hAnsi="Times New Roman"/>
                <w:b/>
                <w:lang w:val="en-US"/>
              </w:rPr>
              <w:t>)</w:t>
            </w:r>
          </w:p>
        </w:tc>
      </w:tr>
      <w:tr w:rsidR="00C65BCA" w:rsidRPr="00486793" w:rsidTr="005B1E12">
        <w:tc>
          <w:tcPr>
            <w:tcW w:w="8897" w:type="dxa"/>
          </w:tcPr>
          <w:p w:rsidR="00C65BCA" w:rsidRPr="00486793" w:rsidRDefault="00C65BCA" w:rsidP="005B1E12">
            <w:pPr>
              <w:spacing w:line="240" w:lineRule="atLeast"/>
              <w:jc w:val="both"/>
              <w:rPr>
                <w:rFonts w:ascii="Times New Roman" w:eastAsia="Times New Roman" w:hAnsi="Times New Roman"/>
                <w:lang w:val="en-US"/>
              </w:rPr>
            </w:pPr>
            <w:r w:rsidRPr="00486793">
              <w:rPr>
                <w:rFonts w:ascii="Times New Roman" w:eastAsia="Times New Roman" w:hAnsi="Times New Roman"/>
                <w:lang w:val="en-US"/>
              </w:rPr>
              <w:lastRenderedPageBreak/>
              <w:t>The course is guided by a management team, and the content is taught by teachers coming from regular education. There is also support from administrative staff. There is also the participation of other public institutions and social support, signaling and track participants in the courses.</w:t>
            </w:r>
          </w:p>
        </w:tc>
      </w:tr>
      <w:tr w:rsidR="00C65BCA" w:rsidRPr="00DA062E" w:rsidTr="005B1E12">
        <w:tc>
          <w:tcPr>
            <w:tcW w:w="8897" w:type="dxa"/>
          </w:tcPr>
          <w:p w:rsidR="00C65BCA" w:rsidRPr="00DA062E" w:rsidRDefault="00C65BCA" w:rsidP="005B1E12">
            <w:pPr>
              <w:shd w:val="clear" w:color="auto" w:fill="F5F5F5"/>
              <w:spacing w:after="120"/>
              <w:jc w:val="both"/>
              <w:textAlignment w:val="top"/>
              <w:rPr>
                <w:rFonts w:ascii="Times New Roman" w:eastAsia="Times New Roman" w:hAnsi="Times New Roman"/>
                <w:b/>
                <w:lang w:val="en-US"/>
              </w:rPr>
            </w:pPr>
            <w:r w:rsidRPr="00DA062E">
              <w:rPr>
                <w:rFonts w:ascii="Times New Roman" w:eastAsia="Times New Roman" w:hAnsi="Times New Roman"/>
                <w:b/>
                <w:lang w:val="en-US"/>
              </w:rPr>
              <w:t>Methodology (phases of activity, types of activities carried out, spaces used, etc.)</w:t>
            </w:r>
          </w:p>
        </w:tc>
      </w:tr>
      <w:tr w:rsidR="00C65BCA" w:rsidRPr="00486793" w:rsidTr="005B1E12">
        <w:tc>
          <w:tcPr>
            <w:tcW w:w="8897" w:type="dxa"/>
          </w:tcPr>
          <w:p w:rsidR="00C65BCA" w:rsidRPr="00486793" w:rsidRDefault="00C65BCA" w:rsidP="005B1E12">
            <w:pPr>
              <w:spacing w:line="240" w:lineRule="atLeast"/>
              <w:jc w:val="both"/>
              <w:rPr>
                <w:rFonts w:ascii="Times New Roman" w:eastAsia="Times New Roman" w:hAnsi="Times New Roman"/>
                <w:lang w:val="en-US"/>
              </w:rPr>
            </w:pPr>
            <w:r w:rsidRPr="00B43C29">
              <w:rPr>
                <w:rFonts w:ascii="Times New Roman" w:eastAsia="Times New Roman" w:hAnsi="Times New Roman"/>
                <w:lang w:val="en-US"/>
              </w:rPr>
              <w:t xml:space="preserve"> </w:t>
            </w:r>
            <w:r w:rsidRPr="00486793">
              <w:rPr>
                <w:rFonts w:ascii="Times New Roman" w:eastAsia="Times New Roman" w:hAnsi="Times New Roman"/>
                <w:lang w:val="en-US"/>
              </w:rPr>
              <w:t xml:space="preserve">The course is developed over a period of one year, aiming at the end that the participants have acquired the knowledge and skills essential to the attended level (EFA1 and EFA2). Because it is a long course, several methodologies are used, but are intended to be based on an articulation between active and autonomous work. Collaborative work is done in small groups, the use of technological resources, tasks based on problem solving and individualized tutoring. In addition to classroom activities, there are study visits and complementary training sessions (health, conflict management, gypsy culture, security forces, sustainable development, citizenship ...). </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b/>
                <w:lang w:val="en-US"/>
              </w:rPr>
            </w:pPr>
            <w:r w:rsidRPr="00DA062E">
              <w:rPr>
                <w:rFonts w:ascii="Times New Roman" w:eastAsia="Times New Roman" w:hAnsi="Times New Roman"/>
                <w:b/>
                <w:lang w:val="en-US"/>
              </w:rPr>
              <w:t>Assessment implemented</w:t>
            </w:r>
          </w:p>
        </w:tc>
      </w:tr>
      <w:tr w:rsidR="00C65BCA" w:rsidRPr="00DA062E" w:rsidTr="005B1E12">
        <w:tc>
          <w:tcPr>
            <w:tcW w:w="8897" w:type="dxa"/>
          </w:tcPr>
          <w:p w:rsidR="00C65BCA" w:rsidRPr="00DA062E" w:rsidRDefault="00C65BCA" w:rsidP="005B1E12">
            <w:pPr>
              <w:spacing w:line="240" w:lineRule="atLeast"/>
              <w:jc w:val="both"/>
              <w:rPr>
                <w:rFonts w:ascii="Times New Roman" w:eastAsia="Times New Roman" w:hAnsi="Times New Roman"/>
                <w:iCs/>
              </w:rPr>
            </w:pPr>
            <w:r>
              <w:rPr>
                <w:rFonts w:ascii="Times New Roman" w:eastAsia="Times New Roman" w:hAnsi="Times New Roman"/>
                <w:iCs/>
              </w:rPr>
              <w:t>Continuous assessment</w:t>
            </w:r>
          </w:p>
        </w:tc>
      </w:tr>
      <w:tr w:rsidR="00C65BCA" w:rsidRPr="00DA062E" w:rsidTr="005B1E12">
        <w:tc>
          <w:tcPr>
            <w:tcW w:w="8897" w:type="dxa"/>
          </w:tcPr>
          <w:p w:rsidR="00C65BCA" w:rsidRPr="00DA062E" w:rsidRDefault="00C65BCA" w:rsidP="005B1E12">
            <w:pPr>
              <w:shd w:val="clear" w:color="auto" w:fill="F5F5F5"/>
              <w:spacing w:after="120"/>
              <w:jc w:val="both"/>
              <w:textAlignment w:val="top"/>
              <w:rPr>
                <w:rFonts w:ascii="Times New Roman" w:eastAsia="Times New Roman" w:hAnsi="Times New Roman"/>
                <w:b/>
              </w:rPr>
            </w:pPr>
            <w:r w:rsidRPr="00DA062E">
              <w:rPr>
                <w:rFonts w:ascii="Times New Roman" w:eastAsia="Times New Roman" w:hAnsi="Times New Roman"/>
                <w:b/>
              </w:rPr>
              <w:t>Weaknesses or difficulties</w:t>
            </w:r>
            <w:r w:rsidRPr="00DA062E">
              <w:rPr>
                <w:rStyle w:val="shorttext"/>
                <w:rFonts w:ascii="Times New Roman" w:hAnsi="Times New Roman"/>
                <w:b/>
                <w:color w:val="222222"/>
              </w:rPr>
              <w:t xml:space="preserve"> </w:t>
            </w:r>
          </w:p>
        </w:tc>
      </w:tr>
      <w:tr w:rsidR="00C65BCA" w:rsidRPr="00486793" w:rsidTr="005B1E12">
        <w:tc>
          <w:tcPr>
            <w:tcW w:w="8897" w:type="dxa"/>
          </w:tcPr>
          <w:p w:rsidR="00C65BCA" w:rsidRPr="00486793" w:rsidRDefault="00C65BCA" w:rsidP="005B1E12">
            <w:pPr>
              <w:spacing w:line="240" w:lineRule="atLeast"/>
              <w:jc w:val="both"/>
              <w:rPr>
                <w:rFonts w:ascii="Times New Roman" w:eastAsia="Times New Roman" w:hAnsi="Times New Roman"/>
                <w:lang w:val="en-US"/>
              </w:rPr>
            </w:pPr>
            <w:r>
              <w:rPr>
                <w:rFonts w:ascii="Times New Roman" w:eastAsia="Times New Roman" w:hAnsi="Times New Roman"/>
                <w:lang w:val="en-US"/>
              </w:rPr>
              <w:t>The participants (manly belonging to g</w:t>
            </w:r>
            <w:r w:rsidRPr="00486793">
              <w:rPr>
                <w:rFonts w:ascii="Times New Roman" w:eastAsia="Times New Roman" w:hAnsi="Times New Roman"/>
                <w:lang w:val="en-US"/>
              </w:rPr>
              <w:t xml:space="preserve">ypsy </w:t>
            </w:r>
            <w:r>
              <w:rPr>
                <w:rFonts w:ascii="Times New Roman" w:eastAsia="Times New Roman" w:hAnsi="Times New Roman"/>
                <w:lang w:val="en-US"/>
              </w:rPr>
              <w:t>groups) d</w:t>
            </w:r>
            <w:r w:rsidRPr="00486793">
              <w:rPr>
                <w:rFonts w:ascii="Times New Roman" w:eastAsia="Times New Roman" w:hAnsi="Times New Roman"/>
                <w:lang w:val="en-US"/>
              </w:rPr>
              <w:t>evalue the knowledge that goes beyond the basic skills of reading, writing and some calculation.</w:t>
            </w:r>
          </w:p>
        </w:tc>
      </w:tr>
      <w:tr w:rsidR="00C65BCA" w:rsidRPr="00DA062E" w:rsidTr="005B1E12">
        <w:tc>
          <w:tcPr>
            <w:tcW w:w="8897" w:type="dxa"/>
          </w:tcPr>
          <w:p w:rsidR="00C65BCA" w:rsidRPr="00DA062E" w:rsidRDefault="00C65BCA" w:rsidP="005B1E12">
            <w:pPr>
              <w:shd w:val="clear" w:color="auto" w:fill="F5F5F5"/>
              <w:spacing w:after="120"/>
              <w:jc w:val="both"/>
              <w:textAlignment w:val="top"/>
              <w:rPr>
                <w:rFonts w:ascii="Times New Roman" w:eastAsia="Times New Roman" w:hAnsi="Times New Roman"/>
                <w:b/>
              </w:rPr>
            </w:pPr>
            <w:r w:rsidRPr="00DA062E">
              <w:rPr>
                <w:rFonts w:ascii="Times New Roman" w:eastAsia="Times New Roman" w:hAnsi="Times New Roman"/>
                <w:b/>
              </w:rPr>
              <w:t>Strengths or success</w:t>
            </w:r>
          </w:p>
        </w:tc>
      </w:tr>
      <w:tr w:rsidR="00C65BCA" w:rsidRPr="00486793" w:rsidTr="005B1E12">
        <w:tc>
          <w:tcPr>
            <w:tcW w:w="8897" w:type="dxa"/>
          </w:tcPr>
          <w:p w:rsidR="00C65BCA" w:rsidRPr="00486793" w:rsidRDefault="00C65BCA" w:rsidP="005B1E12">
            <w:pPr>
              <w:spacing w:after="0" w:line="240" w:lineRule="auto"/>
              <w:jc w:val="both"/>
              <w:rPr>
                <w:rFonts w:ascii="Times New Roman" w:eastAsia="Times New Roman" w:hAnsi="Times New Roman"/>
                <w:lang w:val="en-US"/>
              </w:rPr>
            </w:pPr>
            <w:r w:rsidRPr="00486793">
              <w:rPr>
                <w:rFonts w:ascii="Times New Roman" w:eastAsia="Times New Roman" w:hAnsi="Times New Roman"/>
                <w:lang w:val="en-US"/>
              </w:rPr>
              <w:t>The partnerships assure the regular attendance of the trainees, collaborate in the knowledge of the surrounding environment and participate in the training of the stude</w:t>
            </w:r>
            <w:r>
              <w:rPr>
                <w:rFonts w:ascii="Times New Roman" w:eastAsia="Times New Roman" w:hAnsi="Times New Roman"/>
                <w:lang w:val="en-US"/>
              </w:rPr>
              <w:t>nts in certain areas (for instance, health education</w:t>
            </w:r>
            <w:r w:rsidRPr="00486793">
              <w:rPr>
                <w:rFonts w:ascii="Times New Roman" w:eastAsia="Times New Roman" w:hAnsi="Times New Roman"/>
                <w:lang w:val="en-US"/>
              </w:rPr>
              <w:t>).</w:t>
            </w:r>
          </w:p>
        </w:tc>
      </w:tr>
    </w:tbl>
    <w:p w:rsidR="00C65BCA" w:rsidRPr="00486793" w:rsidRDefault="00C65BCA" w:rsidP="00C65BCA">
      <w:pPr>
        <w:rPr>
          <w:rFonts w:ascii="Times New Roman" w:hAnsi="Times New Roman"/>
          <w:lang w:val="en-US"/>
        </w:rPr>
      </w:pPr>
    </w:p>
    <w:p w:rsidR="002D158E" w:rsidRDefault="00C65BCA" w:rsidP="002D158E">
      <w:pPr>
        <w:spacing w:line="20" w:lineRule="atLeast"/>
        <w:jc w:val="center"/>
        <w:rPr>
          <w:rFonts w:ascii="Times New Roman" w:hAnsi="Times New Roman"/>
          <w:color w:val="222222"/>
        </w:rPr>
      </w:pPr>
      <w:r w:rsidRPr="002D158E">
        <w:rPr>
          <w:rFonts w:ascii="Times New Roman" w:eastAsia="Times New Roman" w:hAnsi="Times New Roman"/>
          <w:i/>
          <w:lang w:val="es-ES"/>
        </w:rPr>
        <w:br w:type="page"/>
      </w:r>
      <w:r w:rsidR="002D158E" w:rsidRPr="0027303A">
        <w:rPr>
          <w:rFonts w:ascii="Times New Roman" w:hAnsi="Times New Roman"/>
          <w:color w:val="222222"/>
        </w:rPr>
        <w:lastRenderedPageBreak/>
        <w:t>GOOD EDUCATIONAL PRACTICES</w:t>
      </w:r>
    </w:p>
    <w:p w:rsidR="002D158E" w:rsidRPr="0027303A" w:rsidRDefault="002D158E" w:rsidP="002D158E">
      <w:pPr>
        <w:spacing w:line="20" w:lineRule="atLeast"/>
        <w:jc w:val="center"/>
        <w:rPr>
          <w:rFonts w:ascii="Times New Roman" w:hAnsi="Times New Roman"/>
          <w:color w:val="222222"/>
        </w:rPr>
      </w:pPr>
      <w:r>
        <w:rPr>
          <w:rFonts w:ascii="Times New Roman" w:hAnsi="Times New Roman"/>
          <w:color w:val="222222"/>
        </w:rPr>
        <w:t xml:space="preserve">Universidade Aberta Portugal </w:t>
      </w:r>
      <w:r>
        <w:rPr>
          <w:rFonts w:ascii="Poppins" w:hAnsi="Poppins" w:cs="Arial"/>
          <w:color w:val="999999"/>
          <w:sz w:val="21"/>
          <w:szCs w:val="21"/>
          <w:lang w:val="en"/>
        </w:rPr>
        <w:fldChar w:fldCharType="begin"/>
      </w:r>
      <w:r w:rsidRPr="002D158E">
        <w:rPr>
          <w:rFonts w:ascii="Poppins" w:hAnsi="Poppins" w:cs="Arial"/>
          <w:color w:val="999999"/>
          <w:sz w:val="21"/>
          <w:szCs w:val="21"/>
          <w:lang w:val="es-ES"/>
        </w:rPr>
        <w:instrText xml:space="preserve"> HYPERLINK "http://www.uab.pt/" </w:instrText>
      </w:r>
      <w:r>
        <w:rPr>
          <w:rFonts w:ascii="Poppins" w:hAnsi="Poppins" w:cs="Arial"/>
          <w:color w:val="999999"/>
          <w:sz w:val="21"/>
          <w:szCs w:val="21"/>
          <w:lang w:val="en"/>
        </w:rPr>
        <w:fldChar w:fldCharType="separate"/>
      </w:r>
      <w:r w:rsidRPr="002D158E">
        <w:rPr>
          <w:rStyle w:val="Hipervnculo"/>
          <w:rFonts w:ascii="Poppins" w:hAnsi="Poppins" w:cs="Arial"/>
          <w:sz w:val="21"/>
          <w:szCs w:val="21"/>
          <w:lang w:val="es-ES"/>
        </w:rPr>
        <w:t>www.uab.pt</w:t>
      </w:r>
      <w:r>
        <w:rPr>
          <w:rFonts w:ascii="Poppins" w:hAnsi="Poppins" w:cs="Arial"/>
          <w:color w:val="999999"/>
          <w:sz w:val="21"/>
          <w:szCs w:val="21"/>
          <w:lang w:val="en"/>
        </w:rPr>
        <w:fldChar w:fldCharType="end"/>
      </w:r>
    </w:p>
    <w:p w:rsidR="00C65BCA" w:rsidRPr="002D158E" w:rsidRDefault="00C65BCA" w:rsidP="00C65BCA">
      <w:pPr>
        <w:spacing w:line="20" w:lineRule="atLeast"/>
        <w:jc w:val="center"/>
        <w:rPr>
          <w:rFonts w:ascii="Times New Roman" w:hAnsi="Times New Roman"/>
          <w:color w:val="222222"/>
          <w:sz w:val="24"/>
          <w:szCs w:val="24"/>
        </w:rPr>
      </w:pPr>
    </w:p>
    <w:p w:rsidR="00C65BCA" w:rsidRPr="00DC487F" w:rsidRDefault="00C65BCA" w:rsidP="00C65BCA">
      <w:pPr>
        <w:spacing w:line="20" w:lineRule="atLeast"/>
        <w:rPr>
          <w:rFonts w:ascii="Times New Roman" w:hAnsi="Times New Roman"/>
          <w:b/>
          <w:color w:val="222222"/>
          <w:sz w:val="24"/>
          <w:lang w:val="en"/>
        </w:rPr>
      </w:pPr>
      <w:r w:rsidRPr="002D158E">
        <w:rPr>
          <w:rFonts w:ascii="Times New Roman" w:hAnsi="Times New Roman"/>
          <w:color w:val="222222"/>
          <w:sz w:val="24"/>
          <w:lang w:val="es-ES"/>
        </w:rPr>
        <w:br/>
      </w:r>
      <w:r w:rsidRPr="00DC487F">
        <w:rPr>
          <w:rFonts w:ascii="Times New Roman" w:hAnsi="Times New Roman"/>
          <w:b/>
          <w:color w:val="222222"/>
          <w:sz w:val="24"/>
          <w:lang w:val="en"/>
        </w:rPr>
        <w:t>Introduction</w:t>
      </w:r>
    </w:p>
    <w:p w:rsidR="00C65BCA" w:rsidRPr="00DC487F" w:rsidRDefault="00C65BCA" w:rsidP="00C65BCA">
      <w:pPr>
        <w:spacing w:line="276" w:lineRule="auto"/>
        <w:jc w:val="both"/>
        <w:rPr>
          <w:rFonts w:ascii="Times New Roman" w:eastAsia="Times New Roman" w:hAnsi="Times New Roman"/>
          <w:lang w:val="en-US"/>
        </w:rPr>
      </w:pPr>
      <w:r>
        <w:rPr>
          <w:rFonts w:ascii="Times New Roman" w:eastAsia="Times New Roman" w:hAnsi="Times New Roman"/>
          <w:lang w:val="en-US"/>
        </w:rPr>
        <w:t xml:space="preserve">CENTRO SOCIAL 6 de </w:t>
      </w:r>
      <w:proofErr w:type="spellStart"/>
      <w:r>
        <w:rPr>
          <w:rFonts w:ascii="Times New Roman" w:eastAsia="Times New Roman" w:hAnsi="Times New Roman"/>
          <w:lang w:val="en-US"/>
        </w:rPr>
        <w:t>Maio</w:t>
      </w:r>
      <w:proofErr w:type="spellEnd"/>
      <w:r>
        <w:rPr>
          <w:rFonts w:ascii="Times New Roman" w:eastAsia="Times New Roman" w:hAnsi="Times New Roman"/>
          <w:lang w:val="en-US"/>
        </w:rPr>
        <w:t xml:space="preserve"> aims at fighting social </w:t>
      </w:r>
      <w:r w:rsidRPr="2EF8BE1E">
        <w:rPr>
          <w:rFonts w:ascii="Times New Roman" w:eastAsia="Times New Roman" w:hAnsi="Times New Roman"/>
          <w:lang w:val="en-US"/>
        </w:rPr>
        <w:t xml:space="preserve">exclusion by offering Portuguese Language training </w:t>
      </w:r>
      <w:proofErr w:type="spellStart"/>
      <w:r w:rsidRPr="2EF8BE1E">
        <w:rPr>
          <w:rFonts w:ascii="Times New Roman" w:eastAsia="Times New Roman" w:hAnsi="Times New Roman"/>
          <w:lang w:val="en-US"/>
        </w:rPr>
        <w:t>Program</w:t>
      </w:r>
      <w:r>
        <w:rPr>
          <w:rFonts w:ascii="Times New Roman" w:eastAsia="Times New Roman" w:hAnsi="Times New Roman"/>
          <w:lang w:val="en-US"/>
        </w:rPr>
        <w:t>mes</w:t>
      </w:r>
      <w:proofErr w:type="spellEnd"/>
      <w:r>
        <w:rPr>
          <w:rFonts w:ascii="Times New Roman" w:eastAsia="Times New Roman" w:hAnsi="Times New Roman"/>
          <w:lang w:val="en-US"/>
        </w:rPr>
        <w:t xml:space="preserve"> to African Community</w:t>
      </w:r>
      <w:r w:rsidRPr="2EF8BE1E">
        <w:rPr>
          <w:rFonts w:ascii="Times New Roman" w:eastAsia="Times New Roman" w:hAnsi="Times New Roman"/>
          <w:lang w:val="en-US"/>
        </w:rPr>
        <w:t xml:space="preserve"> that have migrated to Portugal. </w:t>
      </w:r>
      <w:r>
        <w:rPr>
          <w:rFonts w:ascii="Times New Roman" w:eastAsia="Times New Roman" w:hAnsi="Times New Roman"/>
          <w:lang w:val="en-US"/>
        </w:rPr>
        <w:t xml:space="preserve">Most of them come from Senegal and </w:t>
      </w:r>
      <w:proofErr w:type="spellStart"/>
      <w:r>
        <w:rPr>
          <w:rFonts w:ascii="Times New Roman" w:eastAsia="Times New Roman" w:hAnsi="Times New Roman"/>
          <w:lang w:val="en-US"/>
        </w:rPr>
        <w:t>Guiné-Konakri</w:t>
      </w:r>
      <w:proofErr w:type="spellEnd"/>
      <w:r>
        <w:rPr>
          <w:rFonts w:ascii="Times New Roman" w:eastAsia="Times New Roman" w:hAnsi="Times New Roman"/>
          <w:lang w:val="en-US"/>
        </w:rPr>
        <w:t xml:space="preserve">. </w:t>
      </w:r>
      <w:r w:rsidRPr="2EF8BE1E">
        <w:rPr>
          <w:rFonts w:ascii="Times New Roman" w:eastAsia="Times New Roman" w:hAnsi="Times New Roman"/>
          <w:lang w:val="en-US"/>
        </w:rPr>
        <w:t xml:space="preserve">The great majority is unemployed or retired. </w:t>
      </w:r>
      <w:r>
        <w:rPr>
          <w:rFonts w:ascii="Times New Roman" w:eastAsia="Times New Roman" w:hAnsi="Times New Roman"/>
          <w:lang w:val="en-US"/>
        </w:rPr>
        <w:t>The social center is located in the periphery area of Lisbon (</w:t>
      </w:r>
      <w:proofErr w:type="spellStart"/>
      <w:r>
        <w:rPr>
          <w:rFonts w:ascii="Times New Roman" w:eastAsia="Times New Roman" w:hAnsi="Times New Roman"/>
          <w:lang w:val="en-US"/>
        </w:rPr>
        <w:t>Damaia</w:t>
      </w:r>
      <w:proofErr w:type="spellEnd"/>
      <w:r>
        <w:rPr>
          <w:rFonts w:ascii="Times New Roman" w:eastAsia="Times New Roman" w:hAnsi="Times New Roman"/>
          <w:lang w:val="en-US"/>
        </w:rPr>
        <w:t xml:space="preserve">) which is an area with drug problems and poverty. </w:t>
      </w:r>
      <w:r w:rsidRPr="2EF8BE1E">
        <w:rPr>
          <w:rFonts w:ascii="Times New Roman" w:eastAsia="Times New Roman" w:hAnsi="Times New Roman"/>
          <w:lang w:val="en-US"/>
        </w:rPr>
        <w:t>Its main objectives are:</w:t>
      </w:r>
      <w:r>
        <w:rPr>
          <w:rFonts w:ascii="Times New Roman" w:eastAsia="Times New Roman" w:hAnsi="Times New Roman"/>
          <w:lang w:val="en-US"/>
        </w:rPr>
        <w:t xml:space="preserve"> </w:t>
      </w:r>
      <w:r w:rsidRPr="2EF8BE1E">
        <w:rPr>
          <w:rFonts w:ascii="Times New Roman" w:eastAsia="Times New Roman" w:hAnsi="Times New Roman"/>
          <w:lang w:val="en-US"/>
        </w:rPr>
        <w:t>to minimize social exclusion through language training and social competences,</w:t>
      </w:r>
      <w:r>
        <w:rPr>
          <w:rFonts w:ascii="Times New Roman" w:eastAsia="Times New Roman" w:hAnsi="Times New Roman"/>
          <w:lang w:val="en-US"/>
        </w:rPr>
        <w:t xml:space="preserve"> </w:t>
      </w:r>
      <w:r w:rsidRPr="00DC487F">
        <w:rPr>
          <w:rFonts w:ascii="Times New Roman" w:eastAsia="Times New Roman" w:hAnsi="Times New Roman"/>
          <w:szCs w:val="20"/>
          <w:lang w:val="en-US"/>
        </w:rPr>
        <w:tab/>
        <w:t>to foste</w:t>
      </w:r>
      <w:r>
        <w:rPr>
          <w:rFonts w:ascii="Times New Roman" w:eastAsia="Times New Roman" w:hAnsi="Times New Roman"/>
          <w:szCs w:val="20"/>
          <w:lang w:val="en-US"/>
        </w:rPr>
        <w:t xml:space="preserve">r adults’ social participation in various kinds of activities like music </w:t>
      </w:r>
      <w:proofErr w:type="gramStart"/>
      <w:r>
        <w:rPr>
          <w:rFonts w:ascii="Times New Roman" w:eastAsia="Times New Roman" w:hAnsi="Times New Roman"/>
          <w:szCs w:val="20"/>
          <w:lang w:val="en-US"/>
        </w:rPr>
        <w:t>classes.;</w:t>
      </w:r>
      <w:proofErr w:type="gramEnd"/>
      <w:r>
        <w:rPr>
          <w:rFonts w:ascii="Times New Roman" w:eastAsia="Times New Roman" w:hAnsi="Times New Roman"/>
          <w:szCs w:val="20"/>
          <w:lang w:val="en-US"/>
        </w:rPr>
        <w:t xml:space="preserve"> </w:t>
      </w:r>
      <w:r w:rsidRPr="2EF8BE1E">
        <w:rPr>
          <w:rFonts w:ascii="Times New Roman" w:eastAsia="Times New Roman" w:hAnsi="Times New Roman"/>
          <w:lang w:val="en-US"/>
        </w:rPr>
        <w:t>to propose activities encouraging African</w:t>
      </w:r>
      <w:r>
        <w:rPr>
          <w:rFonts w:ascii="Times New Roman" w:eastAsia="Times New Roman" w:hAnsi="Times New Roman"/>
          <w:lang w:val="en-US"/>
        </w:rPr>
        <w:t xml:space="preserve"> migrants</w:t>
      </w:r>
      <w:r w:rsidRPr="2EF8BE1E">
        <w:rPr>
          <w:rFonts w:ascii="Times New Roman" w:eastAsia="Times New Roman" w:hAnsi="Times New Roman"/>
          <w:lang w:val="en-US"/>
        </w:rPr>
        <w:t xml:space="preserve"> to spend actively their free time with the community of </w:t>
      </w:r>
      <w:proofErr w:type="spellStart"/>
      <w:r w:rsidRPr="2EF8BE1E">
        <w:rPr>
          <w:rFonts w:ascii="Times New Roman" w:eastAsia="Times New Roman" w:hAnsi="Times New Roman"/>
          <w:lang w:val="en-US"/>
        </w:rPr>
        <w:t>Damaia</w:t>
      </w:r>
      <w:proofErr w:type="spellEnd"/>
      <w:r w:rsidRPr="2EF8BE1E">
        <w:rPr>
          <w:rFonts w:ascii="Times New Roman" w:eastAsia="Times New Roman" w:hAnsi="Times New Roman"/>
          <w:lang w:val="en-US"/>
        </w:rPr>
        <w:t>.</w:t>
      </w:r>
    </w:p>
    <w:p w:rsidR="00C65BCA" w:rsidRPr="00DC487F" w:rsidRDefault="00C65BCA" w:rsidP="00C65BCA">
      <w:pPr>
        <w:spacing w:line="276" w:lineRule="auto"/>
        <w:jc w:val="both"/>
        <w:rPr>
          <w:rFonts w:ascii="Times New Roman" w:eastAsia="Times New Roman" w:hAnsi="Times New Roman"/>
          <w:lang w:val="en-US"/>
        </w:rPr>
      </w:pPr>
      <w:r w:rsidRPr="2EF8BE1E">
        <w:rPr>
          <w:rFonts w:ascii="Times New Roman" w:eastAsia="Times New Roman" w:hAnsi="Times New Roman"/>
          <w:lang w:val="en-US"/>
        </w:rPr>
        <w:t xml:space="preserve">CENTRO CULTURAL DA </w:t>
      </w:r>
      <w:proofErr w:type="spellStart"/>
      <w:r w:rsidRPr="2EF8BE1E">
        <w:rPr>
          <w:rFonts w:ascii="Times New Roman" w:eastAsia="Times New Roman" w:hAnsi="Times New Roman"/>
          <w:lang w:val="en-US"/>
        </w:rPr>
        <w:t>DAMAIA</w:t>
      </w:r>
      <w:proofErr w:type="spellEnd"/>
      <w:r w:rsidRPr="2EF8BE1E">
        <w:rPr>
          <w:rFonts w:ascii="Times New Roman" w:eastAsia="Times New Roman" w:hAnsi="Times New Roman"/>
          <w:lang w:val="en-US"/>
        </w:rPr>
        <w:t xml:space="preserve"> is supported by the religious catholic congregation of </w:t>
      </w:r>
      <w:r>
        <w:rPr>
          <w:rFonts w:ascii="Times New Roman" w:eastAsia="Times New Roman" w:hAnsi="Times New Roman"/>
          <w:lang w:val="en-US"/>
        </w:rPr>
        <w:t xml:space="preserve">the </w:t>
      </w:r>
      <w:r w:rsidRPr="00246EE6">
        <w:rPr>
          <w:rFonts w:ascii="Times New Roman" w:eastAsia="Times New Roman" w:hAnsi="Times New Roman"/>
          <w:lang w:val="en-US"/>
        </w:rPr>
        <w:t>Dominican Mission</w:t>
      </w:r>
      <w:r>
        <w:rPr>
          <w:rFonts w:ascii="Times New Roman" w:eastAsia="Times New Roman" w:hAnsi="Times New Roman"/>
          <w:lang w:val="en-US"/>
        </w:rPr>
        <w:t xml:space="preserve">ary Sisters of the Rosary. </w:t>
      </w:r>
      <w:r w:rsidRPr="2EF8BE1E">
        <w:rPr>
          <w:rFonts w:ascii="Times New Roman" w:eastAsia="Times New Roman" w:hAnsi="Times New Roman"/>
          <w:lang w:val="en-US"/>
        </w:rPr>
        <w:t xml:space="preserve"> </w:t>
      </w:r>
      <w:r>
        <w:rPr>
          <w:rFonts w:ascii="Times New Roman" w:eastAsia="Times New Roman" w:hAnsi="Times New Roman"/>
          <w:lang w:val="en-US"/>
        </w:rPr>
        <w:t>T</w:t>
      </w:r>
      <w:r w:rsidRPr="2EF8BE1E">
        <w:rPr>
          <w:rFonts w:ascii="Times New Roman" w:eastAsia="Times New Roman" w:hAnsi="Times New Roman"/>
          <w:lang w:val="en-US"/>
        </w:rPr>
        <w:t>he language courses are h</w:t>
      </w:r>
      <w:r>
        <w:rPr>
          <w:rFonts w:ascii="Times New Roman" w:eastAsia="Times New Roman" w:hAnsi="Times New Roman"/>
          <w:lang w:val="en-US"/>
        </w:rPr>
        <w:t>eld every day, during the after-</w:t>
      </w:r>
      <w:r w:rsidRPr="2EF8BE1E">
        <w:rPr>
          <w:rFonts w:ascii="Times New Roman" w:eastAsia="Times New Roman" w:hAnsi="Times New Roman"/>
          <w:lang w:val="en-US"/>
        </w:rPr>
        <w:t>work time, and teachers are volu</w:t>
      </w:r>
      <w:r>
        <w:rPr>
          <w:rFonts w:ascii="Times New Roman" w:eastAsia="Times New Roman" w:hAnsi="Times New Roman"/>
          <w:lang w:val="en-US"/>
        </w:rPr>
        <w:t>nteers with different formation</w:t>
      </w:r>
      <w:r w:rsidRPr="2EF8BE1E">
        <w:rPr>
          <w:rFonts w:ascii="Times New Roman" w:eastAsia="Times New Roman" w:hAnsi="Times New Roman"/>
          <w:lang w:val="en-US"/>
        </w:rPr>
        <w:t xml:space="preserve">. </w:t>
      </w:r>
      <w:r>
        <w:rPr>
          <w:rFonts w:ascii="Times New Roman" w:eastAsia="Times New Roman" w:hAnsi="Times New Roman"/>
          <w:lang w:val="en-US"/>
        </w:rPr>
        <w:t>The cent</w:t>
      </w:r>
      <w:r w:rsidRPr="2EF8BE1E">
        <w:rPr>
          <w:rFonts w:ascii="Times New Roman" w:eastAsia="Times New Roman" w:hAnsi="Times New Roman"/>
          <w:lang w:val="en-US"/>
        </w:rPr>
        <w:t>e</w:t>
      </w:r>
      <w:r>
        <w:rPr>
          <w:rFonts w:ascii="Times New Roman" w:eastAsia="Times New Roman" w:hAnsi="Times New Roman"/>
          <w:lang w:val="en-US"/>
        </w:rPr>
        <w:t>r</w:t>
      </w:r>
      <w:r w:rsidRPr="2EF8BE1E">
        <w:rPr>
          <w:rFonts w:ascii="Times New Roman" w:eastAsia="Times New Roman" w:hAnsi="Times New Roman"/>
          <w:lang w:val="en-US"/>
        </w:rPr>
        <w:t xml:space="preserve"> also proposes various soc</w:t>
      </w:r>
      <w:r>
        <w:rPr>
          <w:rFonts w:ascii="Times New Roman" w:eastAsia="Times New Roman" w:hAnsi="Times New Roman"/>
          <w:lang w:val="en-US"/>
        </w:rPr>
        <w:t>ial activities on a regular basi</w:t>
      </w:r>
      <w:r w:rsidRPr="2EF8BE1E">
        <w:rPr>
          <w:rFonts w:ascii="Times New Roman" w:eastAsia="Times New Roman" w:hAnsi="Times New Roman"/>
          <w:lang w:val="en-US"/>
        </w:rPr>
        <w:t>s aiming at fostering intergenerational cooperation.</w:t>
      </w:r>
    </w:p>
    <w:p w:rsidR="00C65BCA" w:rsidRPr="00DC487F" w:rsidRDefault="00C65BCA" w:rsidP="00C65BCA">
      <w:pPr>
        <w:spacing w:line="20" w:lineRule="atLeast"/>
        <w:jc w:val="both"/>
        <w:rPr>
          <w:rFonts w:ascii="Times New Roman" w:eastAsia="Times New Roman" w:hAnsi="Times New Roman"/>
          <w:sz w:val="20"/>
          <w:szCs w:val="20"/>
          <w:lang w:val="en-US"/>
        </w:rPr>
      </w:pPr>
    </w:p>
    <w:tbl>
      <w:tblPr>
        <w:tblStyle w:val="Tablaconcuadrcula"/>
        <w:tblW w:w="8897" w:type="dxa"/>
        <w:tblLook w:val="04A0" w:firstRow="1" w:lastRow="0" w:firstColumn="1" w:lastColumn="0" w:noHBand="0" w:noVBand="1"/>
      </w:tblPr>
      <w:tblGrid>
        <w:gridCol w:w="8897"/>
      </w:tblGrid>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DC487F">
              <w:rPr>
                <w:rFonts w:ascii="Times New Roman" w:eastAsia="Times New Roman" w:hAnsi="Times New Roman"/>
                <w:b/>
                <w:lang w:val="en-US"/>
              </w:rPr>
              <w:t>Title of this Good Educational Practice</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i/>
                <w:iCs/>
                <w:lang w:val="en-US"/>
              </w:rPr>
            </w:pPr>
            <w:r w:rsidRPr="2EF8BE1E">
              <w:rPr>
                <w:rFonts w:ascii="Times New Roman" w:eastAsia="Times New Roman" w:hAnsi="Times New Roman"/>
                <w:i/>
                <w:iCs/>
                <w:lang w:val="en-US"/>
              </w:rPr>
              <w:t xml:space="preserve">Providing Portuguese courses to </w:t>
            </w:r>
            <w:r>
              <w:rPr>
                <w:rFonts w:ascii="Times New Roman" w:eastAsia="Times New Roman" w:hAnsi="Times New Roman"/>
                <w:i/>
                <w:iCs/>
                <w:lang w:val="en-US"/>
              </w:rPr>
              <w:t>African migrants</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C74032">
              <w:rPr>
                <w:rFonts w:ascii="Times New Roman" w:eastAsia="Times New Roman" w:hAnsi="Times New Roman"/>
                <w:b/>
                <w:lang w:val="en-US"/>
              </w:rPr>
              <w:t>About the experience (Country, city, Institution, academic year, total hours of the activity or complete course)</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lang w:val="en-US"/>
              </w:rPr>
            </w:pPr>
            <w:r>
              <w:rPr>
                <w:rFonts w:ascii="Times New Roman" w:eastAsia="Times New Roman" w:hAnsi="Times New Roman"/>
                <w:i/>
                <w:lang w:val="en-US"/>
              </w:rPr>
              <w:t>Portuguese language c</w:t>
            </w:r>
            <w:r w:rsidRPr="00DC487F">
              <w:rPr>
                <w:rFonts w:ascii="Times New Roman" w:eastAsia="Times New Roman" w:hAnsi="Times New Roman"/>
                <w:i/>
                <w:lang w:val="en-US"/>
              </w:rPr>
              <w:t xml:space="preserve">ourses are held </w:t>
            </w:r>
            <w:r>
              <w:rPr>
                <w:rFonts w:ascii="Times New Roman" w:eastAsia="Times New Roman" w:hAnsi="Times New Roman"/>
                <w:i/>
                <w:lang w:val="en-US"/>
              </w:rPr>
              <w:t xml:space="preserve">daily with different volunteer teachers. In the class, adults are mingled with students of different ages. </w:t>
            </w:r>
            <w:r w:rsidRPr="00DC487F">
              <w:rPr>
                <w:rFonts w:ascii="Times New Roman" w:eastAsia="Times New Roman" w:hAnsi="Times New Roman"/>
                <w:i/>
                <w:lang w:val="en-US"/>
              </w:rPr>
              <w:t xml:space="preserve">The courses </w:t>
            </w:r>
            <w:r>
              <w:rPr>
                <w:rFonts w:ascii="Times New Roman" w:eastAsia="Times New Roman" w:hAnsi="Times New Roman"/>
                <w:i/>
                <w:lang w:val="en-US"/>
              </w:rPr>
              <w:t xml:space="preserve">take </w:t>
            </w:r>
            <w:r w:rsidRPr="00DC487F">
              <w:rPr>
                <w:rFonts w:ascii="Times New Roman" w:eastAsia="Times New Roman" w:hAnsi="Times New Roman"/>
                <w:i/>
                <w:lang w:val="en-US"/>
              </w:rPr>
              <w:t>place in the</w:t>
            </w:r>
            <w:r>
              <w:rPr>
                <w:rFonts w:ascii="Times New Roman" w:eastAsia="Times New Roman" w:hAnsi="Times New Roman"/>
                <w:i/>
                <w:lang w:val="en-US"/>
              </w:rPr>
              <w:t xml:space="preserve"> Social Center 6 de </w:t>
            </w:r>
            <w:proofErr w:type="spellStart"/>
            <w:r>
              <w:rPr>
                <w:rFonts w:ascii="Times New Roman" w:eastAsia="Times New Roman" w:hAnsi="Times New Roman"/>
                <w:i/>
                <w:lang w:val="en-US"/>
              </w:rPr>
              <w:t>Maio</w:t>
            </w:r>
            <w:proofErr w:type="spellEnd"/>
            <w:r>
              <w:rPr>
                <w:rFonts w:ascii="Times New Roman" w:eastAsia="Times New Roman" w:hAnsi="Times New Roman"/>
                <w:i/>
                <w:lang w:val="en-US"/>
              </w:rPr>
              <w:t xml:space="preserve"> in </w:t>
            </w:r>
            <w:proofErr w:type="spellStart"/>
            <w:r>
              <w:rPr>
                <w:rFonts w:ascii="Times New Roman" w:eastAsia="Times New Roman" w:hAnsi="Times New Roman"/>
                <w:i/>
                <w:lang w:val="en-US"/>
              </w:rPr>
              <w:t>Damaia</w:t>
            </w:r>
            <w:proofErr w:type="spellEnd"/>
            <w:r w:rsidRPr="00DC487F">
              <w:rPr>
                <w:rFonts w:ascii="Times New Roman" w:eastAsia="Times New Roman" w:hAnsi="Times New Roman"/>
                <w:i/>
                <w:lang w:val="en-US"/>
              </w:rPr>
              <w:t xml:space="preserve">. </w:t>
            </w:r>
            <w:r>
              <w:rPr>
                <w:rFonts w:ascii="Times New Roman" w:eastAsia="Times New Roman" w:hAnsi="Times New Roman"/>
                <w:i/>
                <w:lang w:val="en-US"/>
              </w:rPr>
              <w:t>Each class takes 1 hour. The</w:t>
            </w:r>
            <w:r w:rsidRPr="00DC487F">
              <w:rPr>
                <w:rFonts w:ascii="Times New Roman" w:eastAsia="Times New Roman" w:hAnsi="Times New Roman"/>
                <w:i/>
                <w:lang w:val="en-US"/>
              </w:rPr>
              <w:t xml:space="preserve"> sessions </w:t>
            </w:r>
            <w:r>
              <w:rPr>
                <w:rFonts w:ascii="Times New Roman" w:eastAsia="Times New Roman" w:hAnsi="Times New Roman"/>
                <w:i/>
                <w:lang w:val="en-US"/>
              </w:rPr>
              <w:t xml:space="preserve">last from </w:t>
            </w:r>
            <w:r w:rsidRPr="00DC487F">
              <w:rPr>
                <w:rFonts w:ascii="Times New Roman" w:eastAsia="Times New Roman" w:hAnsi="Times New Roman"/>
                <w:i/>
                <w:lang w:val="en-US"/>
              </w:rPr>
              <w:t>October</w:t>
            </w:r>
            <w:r>
              <w:rPr>
                <w:rFonts w:ascii="Times New Roman" w:eastAsia="Times New Roman" w:hAnsi="Times New Roman"/>
                <w:i/>
                <w:lang w:val="en-US"/>
              </w:rPr>
              <w:t xml:space="preserve"> to </w:t>
            </w:r>
            <w:r w:rsidRPr="00DC487F">
              <w:rPr>
                <w:rFonts w:ascii="Times New Roman" w:eastAsia="Times New Roman" w:hAnsi="Times New Roman"/>
                <w:i/>
                <w:lang w:val="en-US"/>
              </w:rPr>
              <w:t>J</w:t>
            </w:r>
            <w:r>
              <w:rPr>
                <w:rFonts w:ascii="Times New Roman" w:eastAsia="Times New Roman" w:hAnsi="Times New Roman"/>
                <w:i/>
                <w:lang w:val="en-US"/>
              </w:rPr>
              <w:t>uly</w:t>
            </w:r>
            <w:r w:rsidRPr="00DC487F">
              <w:rPr>
                <w:rFonts w:ascii="Times New Roman" w:eastAsia="Times New Roman" w:hAnsi="Times New Roman"/>
                <w:i/>
                <w:lang w:val="en-US"/>
              </w:rPr>
              <w:t>.</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C74032">
              <w:rPr>
                <w:rFonts w:ascii="Times New Roman" w:eastAsia="Times New Roman" w:hAnsi="Times New Roman"/>
                <w:b/>
                <w:lang w:val="en-US"/>
              </w:rPr>
              <w:t>Such studies, or type of training in this Good Practice (educational level or type of course)</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lang w:val="en-US"/>
              </w:rPr>
            </w:pPr>
            <w:r w:rsidRPr="00DC487F">
              <w:rPr>
                <w:rFonts w:ascii="Times New Roman" w:eastAsia="Times New Roman" w:hAnsi="Times New Roman"/>
                <w:i/>
                <w:lang w:val="en-US"/>
              </w:rPr>
              <w:t xml:space="preserve">Courses of </w:t>
            </w:r>
            <w:r>
              <w:rPr>
                <w:rFonts w:ascii="Times New Roman" w:eastAsia="Times New Roman" w:hAnsi="Times New Roman"/>
                <w:i/>
                <w:lang w:val="en-US"/>
              </w:rPr>
              <w:t>language training</w:t>
            </w:r>
            <w:r w:rsidRPr="00DC487F">
              <w:rPr>
                <w:rFonts w:ascii="Times New Roman" w:eastAsia="Times New Roman" w:hAnsi="Times New Roman"/>
                <w:i/>
                <w:lang w:val="en-US"/>
              </w:rPr>
              <w:t xml:space="preserve"> content, not officially regulated, aimed at people over 50 years.</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lang w:val="en-US"/>
              </w:rPr>
            </w:pPr>
            <w:r w:rsidRPr="00C74032">
              <w:rPr>
                <w:rFonts w:ascii="Times New Roman" w:eastAsia="Times New Roman" w:hAnsi="Times New Roman"/>
                <w:b/>
                <w:lang w:val="en-US"/>
              </w:rPr>
              <w:t>Descriptive keywords that define this Good Practice</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i/>
                <w:lang w:val="en-US"/>
              </w:rPr>
            </w:pPr>
            <w:r>
              <w:rPr>
                <w:rFonts w:ascii="Times New Roman" w:eastAsia="Times New Roman" w:hAnsi="Times New Roman"/>
                <w:i/>
                <w:lang w:val="en-US"/>
              </w:rPr>
              <w:t>Portuguese language training;  Social competences; Communication and inclusion</w:t>
            </w:r>
          </w:p>
        </w:tc>
      </w:tr>
      <w:tr w:rsidR="00C65BCA" w:rsidRPr="00DC487F" w:rsidTr="005B1E12">
        <w:tc>
          <w:tcPr>
            <w:tcW w:w="8897" w:type="dxa"/>
          </w:tcPr>
          <w:p w:rsidR="00C65BCA" w:rsidRPr="00DC487F" w:rsidRDefault="00C65BCA" w:rsidP="005B1E12">
            <w:pPr>
              <w:spacing w:line="240" w:lineRule="atLeast"/>
              <w:rPr>
                <w:rFonts w:ascii="Times New Roman" w:eastAsia="Times New Roman" w:hAnsi="Times New Roman"/>
              </w:rPr>
            </w:pPr>
            <w:r w:rsidRPr="00DC487F">
              <w:rPr>
                <w:rFonts w:ascii="Times New Roman" w:eastAsia="Times New Roman" w:hAnsi="Times New Roman"/>
                <w:b/>
                <w:lang w:val="en-US"/>
              </w:rPr>
              <w:t xml:space="preserve">Goals and competences </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color w:val="777777"/>
                <w:lang w:val="en-US"/>
              </w:rPr>
            </w:pPr>
            <w:r w:rsidRPr="00DC487F">
              <w:rPr>
                <w:rFonts w:ascii="Times New Roman" w:eastAsia="Times New Roman" w:hAnsi="Times New Roman"/>
                <w:i/>
                <w:lang w:val="en-US"/>
              </w:rPr>
              <w:t xml:space="preserve">We try to help </w:t>
            </w:r>
            <w:r>
              <w:rPr>
                <w:rFonts w:ascii="Times New Roman" w:eastAsia="Times New Roman" w:hAnsi="Times New Roman"/>
                <w:i/>
                <w:lang w:val="en-US"/>
              </w:rPr>
              <w:t xml:space="preserve">foreign adults and </w:t>
            </w:r>
            <w:r w:rsidRPr="00DC487F">
              <w:rPr>
                <w:rFonts w:ascii="Times New Roman" w:eastAsia="Times New Roman" w:hAnsi="Times New Roman"/>
                <w:i/>
                <w:lang w:val="en-US"/>
              </w:rPr>
              <w:t xml:space="preserve">seniors to get along in the </w:t>
            </w:r>
            <w:r>
              <w:rPr>
                <w:rFonts w:ascii="Times New Roman" w:eastAsia="Times New Roman" w:hAnsi="Times New Roman"/>
                <w:i/>
                <w:lang w:val="en-US"/>
              </w:rPr>
              <w:t xml:space="preserve">Portuguese </w:t>
            </w:r>
            <w:r w:rsidRPr="00DC487F">
              <w:rPr>
                <w:rFonts w:ascii="Times New Roman" w:eastAsia="Times New Roman" w:hAnsi="Times New Roman"/>
                <w:i/>
                <w:lang w:val="en-US"/>
              </w:rPr>
              <w:t xml:space="preserve">society by driving their </w:t>
            </w:r>
            <w:r>
              <w:rPr>
                <w:rFonts w:ascii="Times New Roman" w:eastAsia="Times New Roman" w:hAnsi="Times New Roman"/>
                <w:i/>
                <w:lang w:val="en-US"/>
              </w:rPr>
              <w:t xml:space="preserve">communication </w:t>
            </w:r>
            <w:r w:rsidRPr="00DC487F">
              <w:rPr>
                <w:rFonts w:ascii="Times New Roman" w:eastAsia="Times New Roman" w:hAnsi="Times New Roman"/>
                <w:i/>
                <w:lang w:val="en-US"/>
              </w:rPr>
              <w:t>skills</w:t>
            </w:r>
            <w:r>
              <w:rPr>
                <w:rFonts w:ascii="Times New Roman" w:eastAsia="Times New Roman" w:hAnsi="Times New Roman"/>
                <w:i/>
                <w:lang w:val="en-US"/>
              </w:rPr>
              <w:t xml:space="preserve"> and knowledge about Portuguese society</w:t>
            </w:r>
            <w:r w:rsidRPr="00DC487F">
              <w:rPr>
                <w:rFonts w:ascii="Times New Roman" w:eastAsia="Times New Roman" w:hAnsi="Times New Roman"/>
                <w:i/>
                <w:lang w:val="en-US"/>
              </w:rPr>
              <w:t xml:space="preserve">; </w:t>
            </w:r>
            <w:r>
              <w:rPr>
                <w:rFonts w:ascii="Times New Roman" w:eastAsia="Times New Roman" w:hAnsi="Times New Roman"/>
                <w:i/>
                <w:lang w:val="en-US"/>
              </w:rPr>
              <w:t xml:space="preserve">the Social Center 6 de </w:t>
            </w:r>
            <w:proofErr w:type="spellStart"/>
            <w:r>
              <w:rPr>
                <w:rFonts w:ascii="Times New Roman" w:eastAsia="Times New Roman" w:hAnsi="Times New Roman"/>
                <w:i/>
                <w:lang w:val="en-US"/>
              </w:rPr>
              <w:t>Maio</w:t>
            </w:r>
            <w:proofErr w:type="spellEnd"/>
            <w:r>
              <w:rPr>
                <w:rFonts w:ascii="Times New Roman" w:eastAsia="Times New Roman" w:hAnsi="Times New Roman"/>
                <w:i/>
                <w:lang w:val="en-US"/>
              </w:rPr>
              <w:t xml:space="preserve"> also tries to </w:t>
            </w:r>
            <w:r w:rsidRPr="00DC487F">
              <w:rPr>
                <w:rFonts w:ascii="Times New Roman" w:eastAsia="Times New Roman" w:hAnsi="Times New Roman"/>
                <w:i/>
                <w:lang w:val="en-US"/>
              </w:rPr>
              <w:t>bring together different generations</w:t>
            </w:r>
            <w:r>
              <w:rPr>
                <w:rFonts w:ascii="Times New Roman" w:eastAsia="Times New Roman" w:hAnsi="Times New Roman"/>
                <w:i/>
                <w:lang w:val="en-US"/>
              </w:rPr>
              <w:t xml:space="preserve"> and foster the inclusion of seniors in the surrounding community</w:t>
            </w:r>
            <w:r w:rsidRPr="00DC487F">
              <w:rPr>
                <w:rFonts w:ascii="Times New Roman" w:eastAsia="Times New Roman" w:hAnsi="Times New Roman"/>
                <w:i/>
                <w:lang w:val="en-US"/>
              </w:rPr>
              <w:t>.</w:t>
            </w:r>
          </w:p>
        </w:tc>
      </w:tr>
      <w:tr w:rsidR="00C65BCA" w:rsidRPr="00DC487F" w:rsidTr="005B1E12">
        <w:tc>
          <w:tcPr>
            <w:tcW w:w="8897" w:type="dxa"/>
          </w:tcPr>
          <w:p w:rsidR="00C65BCA" w:rsidRPr="00DC487F" w:rsidRDefault="00C65BCA" w:rsidP="005B1E12">
            <w:pPr>
              <w:spacing w:line="240" w:lineRule="atLeast"/>
              <w:rPr>
                <w:rFonts w:ascii="Times New Roman" w:eastAsia="Times New Roman" w:hAnsi="Times New Roman"/>
              </w:rPr>
            </w:pPr>
            <w:r w:rsidRPr="00DC487F">
              <w:rPr>
                <w:rFonts w:ascii="Times New Roman" w:eastAsia="Times New Roman" w:hAnsi="Times New Roman"/>
                <w:b/>
                <w:lang w:val="en-US"/>
              </w:rPr>
              <w:t>Brief summary</w:t>
            </w:r>
            <w:r w:rsidRPr="00DC487F">
              <w:rPr>
                <w:rStyle w:val="shorttext"/>
                <w:rFonts w:ascii="Times New Roman" w:hAnsi="Times New Roman"/>
                <w:color w:val="222222"/>
                <w:sz w:val="24"/>
                <w:lang w:val="en"/>
              </w:rPr>
              <w:t xml:space="preserve"> </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lang w:val="en-US"/>
              </w:rPr>
            </w:pPr>
            <w:r>
              <w:rPr>
                <w:rFonts w:ascii="Times New Roman" w:eastAsia="Times New Roman" w:hAnsi="Times New Roman"/>
                <w:i/>
                <w:lang w:val="en-US"/>
              </w:rPr>
              <w:t>Group classes regarding Portuguese language training and social competences for African immigrants in Portugal</w:t>
            </w:r>
          </w:p>
        </w:tc>
      </w:tr>
      <w:tr w:rsidR="00C65BCA" w:rsidRPr="00DC3008" w:rsidTr="005B1E12">
        <w:tc>
          <w:tcPr>
            <w:tcW w:w="8897" w:type="dxa"/>
          </w:tcPr>
          <w:p w:rsidR="00C65BCA" w:rsidRPr="00DC487F" w:rsidRDefault="00C65BCA" w:rsidP="005B1E12">
            <w:pPr>
              <w:shd w:val="clear" w:color="auto" w:fill="F5F5F5"/>
              <w:spacing w:after="120"/>
              <w:textAlignment w:val="top"/>
              <w:rPr>
                <w:rFonts w:ascii="Times New Roman" w:eastAsia="Times New Roman" w:hAnsi="Times New Roman"/>
                <w:color w:val="777777"/>
                <w:lang w:val="en-US"/>
              </w:rPr>
            </w:pPr>
            <w:r w:rsidRPr="00DC487F">
              <w:rPr>
                <w:rFonts w:ascii="Times New Roman" w:eastAsia="Times New Roman" w:hAnsi="Times New Roman"/>
                <w:b/>
                <w:lang w:val="en-US"/>
              </w:rPr>
              <w:t>Students’ profile (women and men’s number, ages approx., occupation, educational initial level</w:t>
            </w:r>
            <w:r w:rsidRPr="00DC487F">
              <w:rPr>
                <w:rFonts w:ascii="Times New Roman" w:eastAsia="Times New Roman" w:hAnsi="Times New Roman"/>
                <w:color w:val="222222"/>
                <w:sz w:val="28"/>
                <w:szCs w:val="24"/>
                <w:lang w:val="en"/>
              </w:rPr>
              <w:t>)</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lang w:val="en-US"/>
              </w:rPr>
            </w:pPr>
            <w:r>
              <w:rPr>
                <w:rFonts w:ascii="Times New Roman" w:eastAsia="Times New Roman" w:hAnsi="Times New Roman"/>
                <w:i/>
                <w:lang w:val="en-US"/>
              </w:rPr>
              <w:t>1</w:t>
            </w:r>
            <w:r w:rsidRPr="00DC487F">
              <w:rPr>
                <w:rFonts w:ascii="Times New Roman" w:eastAsia="Times New Roman" w:hAnsi="Times New Roman"/>
                <w:i/>
                <w:lang w:val="en-US"/>
              </w:rPr>
              <w:t xml:space="preserve">0% women, </w:t>
            </w:r>
            <w:r>
              <w:rPr>
                <w:rFonts w:ascii="Times New Roman" w:eastAsia="Times New Roman" w:hAnsi="Times New Roman"/>
                <w:i/>
                <w:lang w:val="en-US"/>
              </w:rPr>
              <w:t>9</w:t>
            </w:r>
            <w:r w:rsidRPr="00DC487F">
              <w:rPr>
                <w:rFonts w:ascii="Times New Roman" w:eastAsia="Times New Roman" w:hAnsi="Times New Roman"/>
                <w:i/>
                <w:lang w:val="en-US"/>
              </w:rPr>
              <w:t>0% men</w:t>
            </w:r>
            <w:r w:rsidRPr="00DC487F">
              <w:rPr>
                <w:rFonts w:ascii="Times New Roman" w:eastAsia="Times New Roman" w:hAnsi="Times New Roman"/>
                <w:i/>
                <w:lang w:val="en-US"/>
              </w:rPr>
              <w:tab/>
              <w:t xml:space="preserve">Most of our students are </w:t>
            </w:r>
            <w:r>
              <w:rPr>
                <w:rFonts w:ascii="Times New Roman" w:eastAsia="Times New Roman" w:hAnsi="Times New Roman"/>
                <w:i/>
                <w:lang w:val="en-US"/>
              </w:rPr>
              <w:t xml:space="preserve">unemployed </w:t>
            </w:r>
            <w:r w:rsidRPr="00DC487F">
              <w:rPr>
                <w:rFonts w:ascii="Times New Roman" w:eastAsia="Times New Roman" w:hAnsi="Times New Roman"/>
                <w:i/>
                <w:lang w:val="en-US"/>
              </w:rPr>
              <w:t xml:space="preserve">but the </w:t>
            </w:r>
            <w:r>
              <w:rPr>
                <w:rFonts w:ascii="Times New Roman" w:eastAsia="Times New Roman" w:hAnsi="Times New Roman"/>
                <w:i/>
                <w:lang w:val="en-US"/>
              </w:rPr>
              <w:t>class attendance is important for them to get residence authorization by the Portuguese government</w:t>
            </w:r>
            <w:r w:rsidRPr="00DC487F">
              <w:rPr>
                <w:rFonts w:ascii="Times New Roman" w:eastAsia="Times New Roman" w:hAnsi="Times New Roman"/>
                <w:i/>
                <w:lang w:val="en-US"/>
              </w:rPr>
              <w:t>.</w:t>
            </w:r>
          </w:p>
        </w:tc>
      </w:tr>
      <w:tr w:rsidR="00C65BCA" w:rsidRPr="00DC3008" w:rsidTr="005B1E12">
        <w:tc>
          <w:tcPr>
            <w:tcW w:w="8897" w:type="dxa"/>
          </w:tcPr>
          <w:p w:rsidR="00C65BCA" w:rsidRPr="00C74032"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 xml:space="preserve">Staff involved in this Good Practice; and their level of participation (teachers, guidance, other </w:t>
            </w:r>
            <w:r w:rsidRPr="00DC487F">
              <w:rPr>
                <w:rFonts w:ascii="Times New Roman" w:eastAsia="Times New Roman" w:hAnsi="Times New Roman"/>
                <w:b/>
                <w:lang w:val="en-US"/>
              </w:rPr>
              <w:lastRenderedPageBreak/>
              <w:t>institutions ...)</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lang w:val="en-US"/>
              </w:rPr>
            </w:pPr>
            <w:r w:rsidRPr="00DC487F">
              <w:rPr>
                <w:rFonts w:ascii="Times New Roman" w:eastAsia="Times New Roman" w:hAnsi="Times New Roman"/>
                <w:i/>
                <w:lang w:val="en-US"/>
              </w:rPr>
              <w:lastRenderedPageBreak/>
              <w:t xml:space="preserve">The classes are taught by </w:t>
            </w:r>
            <w:r>
              <w:rPr>
                <w:rFonts w:ascii="Times New Roman" w:eastAsia="Times New Roman" w:hAnsi="Times New Roman"/>
                <w:i/>
                <w:lang w:val="en-US"/>
              </w:rPr>
              <w:t xml:space="preserve">different teachers </w:t>
            </w:r>
            <w:r w:rsidRPr="00DC487F">
              <w:rPr>
                <w:rFonts w:ascii="Times New Roman" w:eastAsia="Times New Roman" w:hAnsi="Times New Roman"/>
                <w:i/>
                <w:lang w:val="en-US"/>
              </w:rPr>
              <w:t>who</w:t>
            </w:r>
            <w:r>
              <w:rPr>
                <w:rFonts w:ascii="Times New Roman" w:eastAsia="Times New Roman" w:hAnsi="Times New Roman"/>
                <w:i/>
                <w:lang w:val="en-US"/>
              </w:rPr>
              <w:t xml:space="preserve"> work together in regular meetings</w:t>
            </w:r>
            <w:r w:rsidRPr="00DC487F">
              <w:rPr>
                <w:rFonts w:ascii="Times New Roman" w:eastAsia="Times New Roman" w:hAnsi="Times New Roman"/>
                <w:i/>
                <w:lang w:val="en-US"/>
              </w:rPr>
              <w:t>.</w:t>
            </w:r>
            <w:r>
              <w:rPr>
                <w:rFonts w:ascii="Times New Roman" w:eastAsia="Times New Roman" w:hAnsi="Times New Roman"/>
                <w:i/>
                <w:lang w:val="en-US"/>
              </w:rPr>
              <w:t xml:space="preserve"> </w:t>
            </w:r>
          </w:p>
        </w:tc>
      </w:tr>
      <w:tr w:rsidR="00C65BCA" w:rsidRPr="00DC3008" w:rsidTr="005B1E12">
        <w:tc>
          <w:tcPr>
            <w:tcW w:w="8897" w:type="dxa"/>
          </w:tcPr>
          <w:p w:rsidR="00C65BCA" w:rsidRPr="00C74032"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Methodology (phases of activity, types of activities carried out, spaces used, etc.)</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color w:val="777777"/>
                <w:lang w:val="en-GB"/>
              </w:rPr>
            </w:pPr>
            <w:r>
              <w:rPr>
                <w:rFonts w:ascii="Times New Roman" w:eastAsia="Times New Roman" w:hAnsi="Times New Roman"/>
                <w:i/>
                <w:lang w:val="en-US"/>
              </w:rPr>
              <w:t>Topics</w:t>
            </w:r>
            <w:r w:rsidRPr="00DC487F">
              <w:rPr>
                <w:rFonts w:ascii="Times New Roman" w:eastAsia="Times New Roman" w:hAnsi="Times New Roman"/>
                <w:i/>
                <w:lang w:val="en-US"/>
              </w:rPr>
              <w:t xml:space="preserve"> learn</w:t>
            </w:r>
            <w:r>
              <w:rPr>
                <w:rFonts w:ascii="Times New Roman" w:eastAsia="Times New Roman" w:hAnsi="Times New Roman"/>
                <w:i/>
                <w:lang w:val="en-US"/>
              </w:rPr>
              <w:t>ed</w:t>
            </w:r>
            <w:r w:rsidRPr="00DC487F">
              <w:rPr>
                <w:rFonts w:ascii="Times New Roman" w:eastAsia="Times New Roman" w:hAnsi="Times New Roman"/>
                <w:i/>
                <w:lang w:val="en-US"/>
              </w:rPr>
              <w:t xml:space="preserve"> during </w:t>
            </w:r>
            <w:r>
              <w:rPr>
                <w:rFonts w:ascii="Times New Roman" w:eastAsia="Times New Roman" w:hAnsi="Times New Roman"/>
                <w:i/>
                <w:lang w:val="en-US"/>
              </w:rPr>
              <w:t xml:space="preserve">the </w:t>
            </w:r>
            <w:r w:rsidRPr="00DC487F">
              <w:rPr>
                <w:rFonts w:ascii="Times New Roman" w:eastAsia="Times New Roman" w:hAnsi="Times New Roman"/>
                <w:i/>
                <w:lang w:val="en-US"/>
              </w:rPr>
              <w:t>courses:</w:t>
            </w:r>
            <w:r>
              <w:rPr>
                <w:rFonts w:ascii="Times New Roman" w:eastAsia="Times New Roman" w:hAnsi="Times New Roman"/>
                <w:i/>
                <w:lang w:val="en-US"/>
              </w:rPr>
              <w:t xml:space="preserve"> how to write </w:t>
            </w:r>
            <w:proofErr w:type="gramStart"/>
            <w:r>
              <w:rPr>
                <w:rFonts w:ascii="Times New Roman" w:eastAsia="Times New Roman" w:hAnsi="Times New Roman"/>
                <w:i/>
                <w:lang w:val="en-US"/>
              </w:rPr>
              <w:t>a curriculum</w:t>
            </w:r>
            <w:proofErr w:type="gramEnd"/>
            <w:r>
              <w:rPr>
                <w:rFonts w:ascii="Times New Roman" w:eastAsia="Times New Roman" w:hAnsi="Times New Roman"/>
                <w:i/>
                <w:lang w:val="en-US"/>
              </w:rPr>
              <w:t xml:space="preserve"> vitae, learn information about the social and political Portuguese organization, songs and poems. No computer was allowed in the classroom for security reasons, due to the area being dangerous.</w:t>
            </w:r>
          </w:p>
        </w:tc>
      </w:tr>
      <w:tr w:rsidR="00C65BCA" w:rsidRPr="00DC487F" w:rsidTr="005B1E12">
        <w:tc>
          <w:tcPr>
            <w:tcW w:w="8897" w:type="dxa"/>
          </w:tcPr>
          <w:p w:rsidR="00C65BCA" w:rsidRPr="00DC487F" w:rsidRDefault="00C65BCA" w:rsidP="005B1E12">
            <w:pPr>
              <w:spacing w:line="240" w:lineRule="atLeast"/>
              <w:rPr>
                <w:rFonts w:ascii="Times New Roman" w:eastAsia="Times New Roman" w:hAnsi="Times New Roman"/>
              </w:rPr>
            </w:pPr>
            <w:r w:rsidRPr="00DC487F">
              <w:rPr>
                <w:rFonts w:ascii="Times New Roman" w:eastAsia="Times New Roman" w:hAnsi="Times New Roman"/>
                <w:b/>
              </w:rPr>
              <w:t>Assessment implemented</w:t>
            </w:r>
          </w:p>
        </w:tc>
      </w:tr>
      <w:tr w:rsidR="00C65BCA" w:rsidRPr="00DC3008" w:rsidTr="005B1E12">
        <w:tc>
          <w:tcPr>
            <w:tcW w:w="8897" w:type="dxa"/>
          </w:tcPr>
          <w:p w:rsidR="00C65BCA" w:rsidRPr="00C74032" w:rsidRDefault="00C65BCA" w:rsidP="005B1E12">
            <w:pPr>
              <w:spacing w:line="240" w:lineRule="atLeast"/>
              <w:rPr>
                <w:rFonts w:ascii="Times New Roman" w:eastAsia="Times New Roman" w:hAnsi="Times New Roman"/>
                <w:i/>
                <w:iCs/>
                <w:lang w:val="en-US"/>
              </w:rPr>
            </w:pPr>
            <w:r w:rsidRPr="2EF8BE1E">
              <w:rPr>
                <w:rFonts w:ascii="Times New Roman" w:eastAsia="Times New Roman" w:hAnsi="Times New Roman"/>
                <w:i/>
                <w:iCs/>
                <w:lang w:val="en-US"/>
              </w:rPr>
              <w:t xml:space="preserve">This course is without </w:t>
            </w:r>
            <w:r>
              <w:rPr>
                <w:rFonts w:ascii="Times New Roman" w:eastAsia="Times New Roman" w:hAnsi="Times New Roman"/>
                <w:i/>
                <w:iCs/>
                <w:lang w:val="en-US"/>
              </w:rPr>
              <w:t xml:space="preserve">formal </w:t>
            </w:r>
            <w:r w:rsidRPr="2EF8BE1E">
              <w:rPr>
                <w:rFonts w:ascii="Times New Roman" w:eastAsia="Times New Roman" w:hAnsi="Times New Roman"/>
                <w:i/>
                <w:iCs/>
                <w:lang w:val="en-US"/>
              </w:rPr>
              <w:t xml:space="preserve">assessment but has a certificate of attendance which is important for residence </w:t>
            </w:r>
            <w:r>
              <w:rPr>
                <w:rFonts w:ascii="Times New Roman" w:eastAsia="Times New Roman" w:hAnsi="Times New Roman"/>
                <w:i/>
                <w:iCs/>
                <w:lang w:val="en-US"/>
              </w:rPr>
              <w:t>allowance by the Portuguese government</w:t>
            </w:r>
            <w:r w:rsidRPr="2EF8BE1E">
              <w:rPr>
                <w:rFonts w:ascii="Times New Roman" w:eastAsia="Times New Roman" w:hAnsi="Times New Roman"/>
                <w:i/>
                <w:iCs/>
                <w:lang w:val="en-US"/>
              </w:rPr>
              <w:t>.</w:t>
            </w:r>
            <w:r>
              <w:rPr>
                <w:rFonts w:ascii="Times New Roman" w:eastAsia="Times New Roman" w:hAnsi="Times New Roman"/>
                <w:i/>
                <w:iCs/>
                <w:lang w:val="en-US"/>
              </w:rPr>
              <w:t xml:space="preserve"> Self-assessment is foreseen in different phases of the course.   </w:t>
            </w:r>
          </w:p>
        </w:tc>
      </w:tr>
      <w:tr w:rsidR="00C65BCA" w:rsidRPr="003B11AE" w:rsidTr="005B1E12">
        <w:tc>
          <w:tcPr>
            <w:tcW w:w="8897" w:type="dxa"/>
          </w:tcPr>
          <w:p w:rsidR="00C65BCA" w:rsidRPr="003B11AE"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Weaknesses or difficulties</w:t>
            </w:r>
            <w:r w:rsidRPr="00DC487F">
              <w:rPr>
                <w:rStyle w:val="shorttext"/>
                <w:rFonts w:ascii="Times New Roman" w:hAnsi="Times New Roman"/>
                <w:color w:val="222222"/>
                <w:sz w:val="24"/>
                <w:lang w:val="en"/>
              </w:rPr>
              <w:t xml:space="preserve"> </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lang w:val="en-US"/>
              </w:rPr>
            </w:pPr>
            <w:r>
              <w:rPr>
                <w:rFonts w:ascii="Times New Roman" w:eastAsia="Times New Roman" w:hAnsi="Times New Roman"/>
                <w:i/>
                <w:lang w:val="en-US"/>
              </w:rPr>
              <w:t>The main challenge was the difficulty of the students to work together and express themselves, demanding the teachers’ attention for themselves alone</w:t>
            </w:r>
            <w:r w:rsidRPr="00DC487F">
              <w:rPr>
                <w:rFonts w:ascii="Times New Roman" w:eastAsia="Times New Roman" w:hAnsi="Times New Roman"/>
                <w:i/>
                <w:lang w:val="en-US"/>
              </w:rPr>
              <w:t>.</w:t>
            </w:r>
            <w:r>
              <w:rPr>
                <w:rFonts w:ascii="Times New Roman" w:eastAsia="Times New Roman" w:hAnsi="Times New Roman"/>
                <w:i/>
                <w:lang w:val="en-US"/>
              </w:rPr>
              <w:t xml:space="preserve"> There was great difficulty to involve themselves outside class for example in homework, and also outside their African community. There was also difficulty in keeping a continuous program because of the irregular presence of some participants.</w:t>
            </w:r>
          </w:p>
        </w:tc>
      </w:tr>
      <w:tr w:rsidR="00C65BCA" w:rsidRPr="00DC487F" w:rsidTr="005B1E12">
        <w:tc>
          <w:tcPr>
            <w:tcW w:w="8897" w:type="dxa"/>
          </w:tcPr>
          <w:p w:rsidR="00C65BCA" w:rsidRPr="00DC487F" w:rsidRDefault="00C65BCA" w:rsidP="005B1E12">
            <w:pPr>
              <w:shd w:val="clear" w:color="auto" w:fill="F5F5F5"/>
              <w:spacing w:after="120"/>
              <w:textAlignment w:val="top"/>
              <w:rPr>
                <w:rFonts w:ascii="Times New Roman" w:eastAsia="Times New Roman" w:hAnsi="Times New Roman"/>
                <w:b/>
              </w:rPr>
            </w:pPr>
            <w:r w:rsidRPr="00DC487F">
              <w:rPr>
                <w:rFonts w:ascii="Times New Roman" w:eastAsia="Times New Roman" w:hAnsi="Times New Roman"/>
                <w:b/>
                <w:lang w:val="en-US"/>
              </w:rPr>
              <w:t>Strengths or success</w:t>
            </w:r>
          </w:p>
        </w:tc>
      </w:tr>
      <w:tr w:rsidR="00C65BCA" w:rsidRPr="00DC3008" w:rsidTr="005B1E12">
        <w:tc>
          <w:tcPr>
            <w:tcW w:w="8897" w:type="dxa"/>
          </w:tcPr>
          <w:p w:rsidR="00C65BCA" w:rsidRPr="00DC487F" w:rsidRDefault="00C65BCA" w:rsidP="005B1E12">
            <w:pPr>
              <w:spacing w:line="240" w:lineRule="atLeast"/>
              <w:rPr>
                <w:rFonts w:ascii="Times New Roman" w:eastAsia="Times New Roman" w:hAnsi="Times New Roman"/>
                <w:b/>
                <w:lang w:val="en-GB"/>
              </w:rPr>
            </w:pPr>
            <w:r w:rsidRPr="00C74032">
              <w:rPr>
                <w:rFonts w:ascii="Times New Roman" w:eastAsia="Times New Roman" w:hAnsi="Times New Roman"/>
                <w:i/>
                <w:lang w:val="en-US"/>
              </w:rPr>
              <w:t>The</w:t>
            </w:r>
            <w:r>
              <w:rPr>
                <w:rFonts w:ascii="Times New Roman" w:eastAsia="Times New Roman" w:hAnsi="Times New Roman"/>
                <w:i/>
                <w:lang w:val="en-US"/>
              </w:rPr>
              <w:t xml:space="preserve"> activities of the center are good opportunities to put adults and seniors in contact with the Portuguese</w:t>
            </w:r>
            <w:r w:rsidRPr="00C74032">
              <w:rPr>
                <w:rFonts w:ascii="Times New Roman" w:eastAsia="Times New Roman" w:hAnsi="Times New Roman"/>
                <w:i/>
                <w:lang w:val="en-US"/>
              </w:rPr>
              <w:t xml:space="preserve"> </w:t>
            </w:r>
            <w:r>
              <w:rPr>
                <w:rFonts w:ascii="Times New Roman" w:eastAsia="Times New Roman" w:hAnsi="Times New Roman"/>
                <w:i/>
                <w:lang w:val="en-US"/>
              </w:rPr>
              <w:t xml:space="preserve">community through informal classes or ludic activities, mingling people with different ages. The Portuguese </w:t>
            </w:r>
            <w:proofErr w:type="gramStart"/>
            <w:r>
              <w:rPr>
                <w:rFonts w:ascii="Times New Roman" w:eastAsia="Times New Roman" w:hAnsi="Times New Roman"/>
                <w:i/>
                <w:lang w:val="en-US"/>
              </w:rPr>
              <w:t>course</w:t>
            </w:r>
            <w:r w:rsidRPr="00C74032">
              <w:rPr>
                <w:rFonts w:ascii="Times New Roman" w:eastAsia="Times New Roman" w:hAnsi="Times New Roman"/>
                <w:i/>
                <w:lang w:val="en-US"/>
              </w:rPr>
              <w:t xml:space="preserve"> improve</w:t>
            </w:r>
            <w:proofErr w:type="gramEnd"/>
            <w:r w:rsidRPr="00C74032">
              <w:rPr>
                <w:rFonts w:ascii="Times New Roman" w:eastAsia="Times New Roman" w:hAnsi="Times New Roman"/>
                <w:i/>
                <w:lang w:val="en-US"/>
              </w:rPr>
              <w:t xml:space="preserve"> their </w:t>
            </w:r>
            <w:r>
              <w:rPr>
                <w:rFonts w:ascii="Times New Roman" w:eastAsia="Times New Roman" w:hAnsi="Times New Roman"/>
                <w:i/>
                <w:lang w:val="en-US"/>
              </w:rPr>
              <w:t>self-</w:t>
            </w:r>
            <w:r w:rsidRPr="00C74032">
              <w:rPr>
                <w:rFonts w:ascii="Times New Roman" w:eastAsia="Times New Roman" w:hAnsi="Times New Roman"/>
                <w:i/>
                <w:lang w:val="en-US"/>
              </w:rPr>
              <w:t>confidence. For</w:t>
            </w:r>
            <w:r>
              <w:rPr>
                <w:rFonts w:ascii="Times New Roman" w:eastAsia="Times New Roman" w:hAnsi="Times New Roman"/>
                <w:i/>
                <w:lang w:val="en-US"/>
              </w:rPr>
              <w:t xml:space="preserve"> them, it is a way to socialize and </w:t>
            </w:r>
            <w:r w:rsidRPr="00C74032">
              <w:rPr>
                <w:rFonts w:ascii="Times New Roman" w:eastAsia="Times New Roman" w:hAnsi="Times New Roman"/>
                <w:i/>
                <w:lang w:val="en-US"/>
              </w:rPr>
              <w:t>learn new things.</w:t>
            </w:r>
          </w:p>
        </w:tc>
      </w:tr>
    </w:tbl>
    <w:p w:rsidR="00C65BCA" w:rsidRDefault="00C65BCA" w:rsidP="00C65BCA">
      <w:pPr>
        <w:rPr>
          <w:sz w:val="24"/>
          <w:lang w:val="en-US"/>
        </w:rPr>
      </w:pPr>
    </w:p>
    <w:p w:rsidR="002D158E" w:rsidRDefault="00C65BCA" w:rsidP="002D158E">
      <w:pPr>
        <w:spacing w:line="20" w:lineRule="atLeast"/>
        <w:jc w:val="center"/>
        <w:rPr>
          <w:rFonts w:ascii="Times New Roman" w:hAnsi="Times New Roman"/>
          <w:color w:val="222222"/>
        </w:rPr>
      </w:pPr>
      <w:r w:rsidRPr="002D158E">
        <w:rPr>
          <w:sz w:val="24"/>
          <w:lang w:val="es-ES"/>
        </w:rPr>
        <w:br w:type="page"/>
      </w:r>
      <w:r w:rsidR="002D158E" w:rsidRPr="0027303A">
        <w:rPr>
          <w:rFonts w:ascii="Times New Roman" w:hAnsi="Times New Roman"/>
          <w:color w:val="222222"/>
        </w:rPr>
        <w:lastRenderedPageBreak/>
        <w:t>GOOD EDUCATIONAL PRACTICES</w:t>
      </w:r>
    </w:p>
    <w:p w:rsidR="002D158E" w:rsidRPr="0027303A" w:rsidRDefault="002D158E" w:rsidP="002D158E">
      <w:pPr>
        <w:spacing w:line="20" w:lineRule="atLeast"/>
        <w:jc w:val="center"/>
        <w:rPr>
          <w:rFonts w:ascii="Times New Roman" w:hAnsi="Times New Roman"/>
          <w:color w:val="222222"/>
        </w:rPr>
      </w:pPr>
      <w:r>
        <w:rPr>
          <w:rFonts w:ascii="Times New Roman" w:hAnsi="Times New Roman"/>
          <w:color w:val="222222"/>
        </w:rPr>
        <w:t xml:space="preserve">Universidade Aberta Portugal </w:t>
      </w:r>
      <w:r>
        <w:rPr>
          <w:rFonts w:ascii="Poppins" w:hAnsi="Poppins" w:cs="Arial"/>
          <w:color w:val="999999"/>
          <w:sz w:val="21"/>
          <w:szCs w:val="21"/>
          <w:lang w:val="en"/>
        </w:rPr>
        <w:fldChar w:fldCharType="begin"/>
      </w:r>
      <w:r w:rsidRPr="002D158E">
        <w:rPr>
          <w:rFonts w:ascii="Poppins" w:hAnsi="Poppins" w:cs="Arial"/>
          <w:color w:val="999999"/>
          <w:sz w:val="21"/>
          <w:szCs w:val="21"/>
          <w:lang w:val="es-ES"/>
        </w:rPr>
        <w:instrText xml:space="preserve"> HYPERLINK "http://www.uab.pt/" </w:instrText>
      </w:r>
      <w:r>
        <w:rPr>
          <w:rFonts w:ascii="Poppins" w:hAnsi="Poppins" w:cs="Arial"/>
          <w:color w:val="999999"/>
          <w:sz w:val="21"/>
          <w:szCs w:val="21"/>
          <w:lang w:val="en"/>
        </w:rPr>
        <w:fldChar w:fldCharType="separate"/>
      </w:r>
      <w:r w:rsidRPr="002D158E">
        <w:rPr>
          <w:rStyle w:val="Hipervnculo"/>
          <w:rFonts w:ascii="Poppins" w:hAnsi="Poppins" w:cs="Arial"/>
          <w:sz w:val="21"/>
          <w:szCs w:val="21"/>
          <w:lang w:val="es-ES"/>
        </w:rPr>
        <w:t>www.uab.pt</w:t>
      </w:r>
      <w:r>
        <w:rPr>
          <w:rFonts w:ascii="Poppins" w:hAnsi="Poppins" w:cs="Arial"/>
          <w:color w:val="999999"/>
          <w:sz w:val="21"/>
          <w:szCs w:val="21"/>
          <w:lang w:val="en"/>
        </w:rPr>
        <w:fldChar w:fldCharType="end"/>
      </w:r>
    </w:p>
    <w:p w:rsidR="00C65BCA" w:rsidRPr="002D158E" w:rsidRDefault="00C65BCA" w:rsidP="00C65BCA">
      <w:pPr>
        <w:spacing w:line="240" w:lineRule="auto"/>
        <w:jc w:val="center"/>
        <w:rPr>
          <w:rFonts w:ascii="Times New Roman" w:hAnsi="Times New Roman"/>
          <w:color w:val="222222"/>
        </w:rPr>
      </w:pPr>
    </w:p>
    <w:p w:rsidR="00C65BCA" w:rsidRPr="009959A8" w:rsidRDefault="00C65BCA" w:rsidP="00C65BCA">
      <w:pPr>
        <w:spacing w:line="240" w:lineRule="auto"/>
        <w:jc w:val="both"/>
        <w:rPr>
          <w:rFonts w:ascii="Times New Roman" w:hAnsi="Times New Roman"/>
          <w:color w:val="222222"/>
          <w:lang w:val="en-GB"/>
        </w:rPr>
      </w:pPr>
      <w:r w:rsidRPr="002D158E">
        <w:rPr>
          <w:rFonts w:ascii="Times New Roman" w:hAnsi="Times New Roman"/>
          <w:color w:val="222222"/>
          <w:lang w:val="es-ES"/>
        </w:rPr>
        <w:br/>
      </w:r>
      <w:r w:rsidRPr="009959A8">
        <w:rPr>
          <w:rFonts w:ascii="Times New Roman" w:hAnsi="Times New Roman"/>
          <w:color w:val="222222"/>
          <w:lang w:val="en-GB"/>
        </w:rPr>
        <w:t>Introduction</w:t>
      </w:r>
    </w:p>
    <w:p w:rsidR="00C65BCA" w:rsidRPr="009959A8" w:rsidRDefault="00C65BCA" w:rsidP="00C65BCA">
      <w:pPr>
        <w:spacing w:line="240" w:lineRule="auto"/>
        <w:jc w:val="both"/>
        <w:rPr>
          <w:rFonts w:ascii="Times New Roman" w:hAnsi="Times New Roman"/>
          <w:color w:val="222222"/>
          <w:lang w:val="en-GB"/>
        </w:rPr>
      </w:pPr>
      <w:r w:rsidRPr="009959A8">
        <w:rPr>
          <w:rFonts w:ascii="Times New Roman" w:hAnsi="Times New Roman"/>
          <w:color w:val="222222"/>
          <w:lang w:val="en-GB"/>
        </w:rPr>
        <w:t xml:space="preserve">The </w:t>
      </w:r>
      <w:proofErr w:type="spellStart"/>
      <w:r w:rsidRPr="009959A8">
        <w:rPr>
          <w:rFonts w:ascii="Times New Roman" w:hAnsi="Times New Roman"/>
          <w:color w:val="222222"/>
          <w:lang w:val="en-GB"/>
        </w:rPr>
        <w:t>Vozes</w:t>
      </w:r>
      <w:proofErr w:type="spellEnd"/>
      <w:r w:rsidRPr="009959A8">
        <w:rPr>
          <w:rFonts w:ascii="Times New Roman" w:hAnsi="Times New Roman"/>
          <w:color w:val="222222"/>
          <w:lang w:val="en-GB"/>
        </w:rPr>
        <w:t xml:space="preserve"> da </w:t>
      </w:r>
      <w:proofErr w:type="spellStart"/>
      <w:r w:rsidRPr="009959A8">
        <w:rPr>
          <w:rFonts w:ascii="Times New Roman" w:hAnsi="Times New Roman"/>
          <w:color w:val="222222"/>
          <w:lang w:val="en-GB"/>
        </w:rPr>
        <w:t>Folgosa</w:t>
      </w:r>
      <w:proofErr w:type="spellEnd"/>
      <w:r w:rsidRPr="009959A8">
        <w:rPr>
          <w:rFonts w:ascii="Times New Roman" w:hAnsi="Times New Roman"/>
          <w:color w:val="222222"/>
          <w:lang w:val="en-GB"/>
        </w:rPr>
        <w:t xml:space="preserve"> (</w:t>
      </w:r>
      <w:proofErr w:type="spellStart"/>
      <w:r w:rsidRPr="009959A8">
        <w:rPr>
          <w:rFonts w:ascii="Times New Roman" w:hAnsi="Times New Roman"/>
          <w:color w:val="222222"/>
          <w:lang w:val="en-GB"/>
        </w:rPr>
        <w:t>Folgosa’</w:t>
      </w:r>
      <w:r>
        <w:rPr>
          <w:rFonts w:ascii="Times New Roman" w:hAnsi="Times New Roman"/>
          <w:color w:val="222222"/>
          <w:lang w:val="en-GB"/>
        </w:rPr>
        <w:t>s</w:t>
      </w:r>
      <w:proofErr w:type="spellEnd"/>
      <w:r>
        <w:rPr>
          <w:rFonts w:ascii="Times New Roman" w:hAnsi="Times New Roman"/>
          <w:color w:val="222222"/>
          <w:lang w:val="en-GB"/>
        </w:rPr>
        <w:t xml:space="preserve"> voices)</w:t>
      </w:r>
      <w:r w:rsidRPr="009959A8">
        <w:rPr>
          <w:rFonts w:ascii="Times New Roman" w:hAnsi="Times New Roman"/>
          <w:color w:val="222222"/>
          <w:lang w:val="en-GB"/>
        </w:rPr>
        <w:t xml:space="preserve"> is a project of collection of </w:t>
      </w:r>
      <w:r>
        <w:rPr>
          <w:rFonts w:ascii="Times New Roman" w:hAnsi="Times New Roman"/>
          <w:color w:val="222222"/>
          <w:lang w:val="en-GB"/>
        </w:rPr>
        <w:t>narratives authored by</w:t>
      </w:r>
      <w:r w:rsidRPr="009959A8">
        <w:rPr>
          <w:rFonts w:ascii="Times New Roman" w:hAnsi="Times New Roman"/>
          <w:color w:val="222222"/>
          <w:lang w:val="en-GB"/>
        </w:rPr>
        <w:t xml:space="preserve"> </w:t>
      </w:r>
      <w:r>
        <w:rPr>
          <w:rFonts w:ascii="Times New Roman" w:hAnsi="Times New Roman"/>
          <w:color w:val="222222"/>
          <w:lang w:val="en-GB"/>
        </w:rPr>
        <w:t>people from the village of</w:t>
      </w:r>
      <w:r w:rsidRPr="009959A8">
        <w:rPr>
          <w:rFonts w:ascii="Times New Roman" w:hAnsi="Times New Roman"/>
          <w:color w:val="222222"/>
          <w:lang w:val="en-GB"/>
        </w:rPr>
        <w:t xml:space="preserve"> </w:t>
      </w:r>
      <w:proofErr w:type="spellStart"/>
      <w:r w:rsidRPr="009959A8">
        <w:rPr>
          <w:rFonts w:ascii="Times New Roman" w:hAnsi="Times New Roman"/>
          <w:color w:val="222222"/>
          <w:lang w:val="en-GB"/>
        </w:rPr>
        <w:t>Folgosa</w:t>
      </w:r>
      <w:proofErr w:type="spellEnd"/>
      <w:r w:rsidRPr="009959A8">
        <w:rPr>
          <w:rFonts w:ascii="Times New Roman" w:hAnsi="Times New Roman"/>
          <w:color w:val="222222"/>
          <w:lang w:val="en-GB"/>
        </w:rPr>
        <w:t xml:space="preserve"> do Douro, </w:t>
      </w:r>
      <w:proofErr w:type="spellStart"/>
      <w:r w:rsidRPr="009959A8">
        <w:rPr>
          <w:rFonts w:ascii="Times New Roman" w:hAnsi="Times New Roman"/>
          <w:color w:val="222222"/>
          <w:lang w:val="en-GB"/>
        </w:rPr>
        <w:t>Armama</w:t>
      </w:r>
      <w:r>
        <w:rPr>
          <w:rFonts w:ascii="Times New Roman" w:hAnsi="Times New Roman"/>
          <w:color w:val="222222"/>
          <w:lang w:val="en-GB"/>
        </w:rPr>
        <w:t>r</w:t>
      </w:r>
      <w:proofErr w:type="spellEnd"/>
      <w:r>
        <w:rPr>
          <w:rFonts w:ascii="Times New Roman" w:hAnsi="Times New Roman"/>
          <w:color w:val="222222"/>
          <w:lang w:val="en-GB"/>
        </w:rPr>
        <w:t xml:space="preserve"> municipality, </w:t>
      </w:r>
      <w:proofErr w:type="spellStart"/>
      <w:r>
        <w:rPr>
          <w:rFonts w:ascii="Times New Roman" w:hAnsi="Times New Roman"/>
          <w:color w:val="222222"/>
          <w:lang w:val="en-GB"/>
        </w:rPr>
        <w:t>Viseu</w:t>
      </w:r>
      <w:proofErr w:type="spellEnd"/>
      <w:r>
        <w:rPr>
          <w:rFonts w:ascii="Times New Roman" w:hAnsi="Times New Roman"/>
          <w:color w:val="222222"/>
          <w:lang w:val="en-GB"/>
        </w:rPr>
        <w:t xml:space="preserve"> district, that publish periodical</w:t>
      </w:r>
      <w:r w:rsidRPr="009959A8">
        <w:rPr>
          <w:rFonts w:ascii="Times New Roman" w:hAnsi="Times New Roman"/>
          <w:color w:val="222222"/>
          <w:lang w:val="en-GB"/>
        </w:rPr>
        <w:t xml:space="preserve"> in physical and digital format</w:t>
      </w:r>
      <w:r>
        <w:rPr>
          <w:rFonts w:ascii="Times New Roman" w:hAnsi="Times New Roman"/>
          <w:color w:val="222222"/>
          <w:lang w:val="en-GB"/>
        </w:rPr>
        <w:t>s.</w:t>
      </w:r>
    </w:p>
    <w:p w:rsidR="00C65BCA" w:rsidRPr="009959A8" w:rsidRDefault="00C65BCA" w:rsidP="00C65BCA">
      <w:pPr>
        <w:spacing w:line="240" w:lineRule="auto"/>
        <w:jc w:val="both"/>
        <w:rPr>
          <w:rFonts w:ascii="Times New Roman" w:hAnsi="Times New Roman"/>
          <w:color w:val="222222"/>
          <w:lang w:val="en-GB"/>
        </w:rPr>
      </w:pPr>
      <w:r w:rsidRPr="009959A8">
        <w:rPr>
          <w:rFonts w:ascii="Times New Roman" w:hAnsi="Times New Roman"/>
          <w:color w:val="222222"/>
          <w:lang w:val="en-GB"/>
        </w:rPr>
        <w:t xml:space="preserve">The project was born in 2014 and is supported by </w:t>
      </w:r>
      <w:proofErr w:type="gramStart"/>
      <w:r w:rsidRPr="009959A8">
        <w:rPr>
          <w:rFonts w:ascii="Times New Roman" w:hAnsi="Times New Roman"/>
          <w:color w:val="222222"/>
          <w:lang w:val="en-GB"/>
        </w:rPr>
        <w:t>We</w:t>
      </w:r>
      <w:proofErr w:type="gramEnd"/>
      <w:r w:rsidRPr="009959A8">
        <w:rPr>
          <w:rFonts w:ascii="Times New Roman" w:hAnsi="Times New Roman"/>
          <w:color w:val="222222"/>
          <w:lang w:val="en-GB"/>
        </w:rPr>
        <w:t xml:space="preserve"> and Voices - Association of Social and Cultural Intervention and Community Development, a non-profit association.</w:t>
      </w:r>
    </w:p>
    <w:p w:rsidR="00C65BCA" w:rsidRPr="003C6B84" w:rsidRDefault="00C65BCA" w:rsidP="00C65BCA">
      <w:pPr>
        <w:spacing w:after="0" w:line="240" w:lineRule="auto"/>
        <w:jc w:val="both"/>
        <w:rPr>
          <w:rFonts w:ascii="Times New Roman" w:eastAsia="Times New Roman" w:hAnsi="Times New Roman"/>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lang w:val="en-US"/>
              </w:rPr>
            </w:pPr>
            <w:r w:rsidRPr="00DC16DA">
              <w:rPr>
                <w:rFonts w:ascii="Times New Roman" w:eastAsia="Times New Roman" w:hAnsi="Times New Roman"/>
                <w:b/>
                <w:lang w:val="en-US"/>
              </w:rPr>
              <w:t>Title of this Good Educational Practice</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iCs/>
              </w:rPr>
            </w:pPr>
            <w:r w:rsidRPr="00DC16DA">
              <w:rPr>
                <w:rFonts w:ascii="Times New Roman" w:eastAsia="Times New Roman" w:hAnsi="Times New Roman"/>
                <w:iCs/>
              </w:rPr>
              <w:t>Vozes da Folgosa – Património Imaterial de Folgosa do Douro</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lang w:val="en-US"/>
              </w:rPr>
            </w:pPr>
            <w:r w:rsidRPr="00DC16DA">
              <w:rPr>
                <w:rFonts w:ascii="Times New Roman" w:eastAsia="Times New Roman" w:hAnsi="Times New Roman"/>
                <w:b/>
                <w:lang w:val="en-US"/>
              </w:rPr>
              <w:t>About the experience (Country, city, Institution, academic year, total hours of the activity or complete course)</w:t>
            </w:r>
          </w:p>
        </w:tc>
      </w:tr>
      <w:tr w:rsidR="00C65BCA" w:rsidRPr="003C6B84" w:rsidTr="005B1E12">
        <w:tc>
          <w:tcPr>
            <w:tcW w:w="9180" w:type="dxa"/>
          </w:tcPr>
          <w:p w:rsidR="00C65BCA" w:rsidRPr="00A46DB0" w:rsidRDefault="00C65BCA" w:rsidP="005B1E12">
            <w:pPr>
              <w:spacing w:line="240" w:lineRule="auto"/>
              <w:jc w:val="both"/>
              <w:rPr>
                <w:rFonts w:ascii="Times New Roman" w:eastAsia="Times New Roman" w:hAnsi="Times New Roman"/>
                <w:lang w:val="en-GB"/>
              </w:rPr>
            </w:pPr>
            <w:r w:rsidRPr="00A46DB0">
              <w:rPr>
                <w:rFonts w:ascii="Times New Roman" w:eastAsia="Times New Roman" w:hAnsi="Times New Roman"/>
                <w:lang w:val="en-GB"/>
              </w:rPr>
              <w:t xml:space="preserve">The </w:t>
            </w:r>
            <w:proofErr w:type="spellStart"/>
            <w:r w:rsidRPr="00A46DB0">
              <w:rPr>
                <w:rFonts w:ascii="Times New Roman" w:eastAsia="Times New Roman" w:hAnsi="Times New Roman"/>
                <w:lang w:val="en-GB"/>
              </w:rPr>
              <w:t>Vozes</w:t>
            </w:r>
            <w:proofErr w:type="spellEnd"/>
            <w:r w:rsidRPr="00A46DB0">
              <w:rPr>
                <w:rFonts w:ascii="Times New Roman" w:eastAsia="Times New Roman" w:hAnsi="Times New Roman"/>
                <w:lang w:val="en-GB"/>
              </w:rPr>
              <w:t xml:space="preserve"> da </w:t>
            </w:r>
            <w:proofErr w:type="spellStart"/>
            <w:r w:rsidRPr="00A46DB0">
              <w:rPr>
                <w:rFonts w:ascii="Times New Roman" w:eastAsia="Times New Roman" w:hAnsi="Times New Roman"/>
                <w:lang w:val="en-GB"/>
              </w:rPr>
              <w:t>Folgosa</w:t>
            </w:r>
            <w:proofErr w:type="spellEnd"/>
            <w:r w:rsidRPr="00A46DB0">
              <w:rPr>
                <w:rFonts w:ascii="Times New Roman" w:eastAsia="Times New Roman" w:hAnsi="Times New Roman"/>
                <w:lang w:val="en-GB"/>
              </w:rPr>
              <w:t xml:space="preserve"> (</w:t>
            </w:r>
            <w:proofErr w:type="spellStart"/>
            <w:r w:rsidRPr="00A46DB0">
              <w:rPr>
                <w:rFonts w:ascii="Times New Roman" w:eastAsia="Times New Roman" w:hAnsi="Times New Roman"/>
                <w:lang w:val="en-GB"/>
              </w:rPr>
              <w:t>Folgosa’s</w:t>
            </w:r>
            <w:proofErr w:type="spellEnd"/>
            <w:r w:rsidRPr="00A46DB0">
              <w:rPr>
                <w:rFonts w:ascii="Times New Roman" w:eastAsia="Times New Roman" w:hAnsi="Times New Roman"/>
                <w:lang w:val="en-GB"/>
              </w:rPr>
              <w:t xml:space="preserve"> Voices) is a project that takes place in the parish of </w:t>
            </w:r>
            <w:proofErr w:type="spellStart"/>
            <w:r w:rsidRPr="00A46DB0">
              <w:rPr>
                <w:rFonts w:ascii="Times New Roman" w:eastAsia="Times New Roman" w:hAnsi="Times New Roman"/>
                <w:lang w:val="en-GB"/>
              </w:rPr>
              <w:t>Folgosa</w:t>
            </w:r>
            <w:proofErr w:type="spellEnd"/>
            <w:r w:rsidRPr="00A46DB0">
              <w:rPr>
                <w:rFonts w:ascii="Times New Roman" w:eastAsia="Times New Roman" w:hAnsi="Times New Roman"/>
                <w:lang w:val="en-GB"/>
              </w:rPr>
              <w:t xml:space="preserve"> </w:t>
            </w:r>
            <w:proofErr w:type="gramStart"/>
            <w:r w:rsidRPr="00A46DB0">
              <w:rPr>
                <w:rFonts w:ascii="Times New Roman" w:eastAsia="Times New Roman" w:hAnsi="Times New Roman"/>
                <w:lang w:val="en-GB"/>
              </w:rPr>
              <w:t>do</w:t>
            </w:r>
            <w:proofErr w:type="gramEnd"/>
            <w:r w:rsidRPr="00A46DB0">
              <w:rPr>
                <w:rFonts w:ascii="Times New Roman" w:eastAsia="Times New Roman" w:hAnsi="Times New Roman"/>
                <w:lang w:val="en-GB"/>
              </w:rPr>
              <w:t xml:space="preserve"> Douro, in the municipality of </w:t>
            </w:r>
            <w:proofErr w:type="spellStart"/>
            <w:r w:rsidRPr="00A46DB0">
              <w:rPr>
                <w:rFonts w:ascii="Times New Roman" w:eastAsia="Times New Roman" w:hAnsi="Times New Roman"/>
                <w:lang w:val="en-GB"/>
              </w:rPr>
              <w:t>Armamar</w:t>
            </w:r>
            <w:proofErr w:type="spellEnd"/>
            <w:r w:rsidRPr="00A46DB0">
              <w:rPr>
                <w:rFonts w:ascii="Times New Roman" w:eastAsia="Times New Roman" w:hAnsi="Times New Roman"/>
                <w:lang w:val="en-GB"/>
              </w:rPr>
              <w:t xml:space="preserve">, in the district of </w:t>
            </w:r>
            <w:proofErr w:type="spellStart"/>
            <w:r w:rsidRPr="00A46DB0">
              <w:rPr>
                <w:rFonts w:ascii="Times New Roman" w:eastAsia="Times New Roman" w:hAnsi="Times New Roman"/>
                <w:lang w:val="en-GB"/>
              </w:rPr>
              <w:t>Viseu</w:t>
            </w:r>
            <w:proofErr w:type="spellEnd"/>
            <w:r w:rsidRPr="00A46DB0">
              <w:rPr>
                <w:rFonts w:ascii="Times New Roman" w:eastAsia="Times New Roman" w:hAnsi="Times New Roman"/>
                <w:lang w:val="en-GB"/>
              </w:rPr>
              <w:t>. The work of sharing and disseminating the narratives and other stories belonging to the local community is materialized in physical format, through a newspaper and later in digital format through the Internet site</w:t>
            </w:r>
          </w:p>
          <w:p w:rsidR="00C65BCA" w:rsidRPr="00A46DB0" w:rsidRDefault="002D158E" w:rsidP="005B1E12">
            <w:pPr>
              <w:spacing w:line="240" w:lineRule="auto"/>
              <w:jc w:val="both"/>
              <w:rPr>
                <w:rFonts w:ascii="Times New Roman" w:eastAsia="Times New Roman" w:hAnsi="Times New Roman"/>
                <w:lang w:val="en-GB"/>
              </w:rPr>
            </w:pPr>
            <w:hyperlink r:id="rId5" w:history="1">
              <w:r w:rsidR="00C65BCA" w:rsidRPr="00A46DB0">
                <w:rPr>
                  <w:rStyle w:val="Hipervnculo"/>
                  <w:rFonts w:ascii="Times New Roman" w:eastAsia="Times New Roman" w:hAnsi="Times New Roman"/>
                  <w:lang w:val="en-GB"/>
                </w:rPr>
                <w:t>http://vozesdafolgosa.wixsite.com/jornal-</w:t>
              </w:r>
            </w:hyperlink>
            <w:r w:rsidR="00C65BCA" w:rsidRPr="00A46DB0">
              <w:rPr>
                <w:rFonts w:ascii="Times New Roman" w:eastAsia="Times New Roman" w:hAnsi="Times New Roman"/>
                <w:lang w:val="en-GB"/>
              </w:rPr>
              <w:t xml:space="preserve">   </w:t>
            </w:r>
          </w:p>
          <w:p w:rsidR="00C65BCA" w:rsidRPr="003C6B84" w:rsidRDefault="00C65BCA" w:rsidP="005B1E12">
            <w:pPr>
              <w:spacing w:line="240" w:lineRule="auto"/>
              <w:jc w:val="both"/>
              <w:rPr>
                <w:rFonts w:ascii="Times New Roman" w:eastAsia="Times New Roman" w:hAnsi="Times New Roman"/>
                <w:lang w:val="en-US"/>
              </w:rPr>
            </w:pPr>
            <w:r w:rsidRPr="00A46DB0">
              <w:rPr>
                <w:rFonts w:ascii="Times New Roman" w:eastAsia="Times New Roman" w:hAnsi="Times New Roman"/>
                <w:lang w:val="en-GB"/>
              </w:rPr>
              <w:t xml:space="preserve">It takes about 100 hours divided by the various collaborators For each edition of the newspaper. The edition, collection and processing of data are carried out by two elements with training in the area of ​​social sciences and education. The periodicity of the publication of this work is semester. </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lang w:val="en-US"/>
              </w:rPr>
            </w:pPr>
            <w:r w:rsidRPr="00DC16DA">
              <w:rPr>
                <w:rFonts w:ascii="Times New Roman" w:eastAsia="Times New Roman" w:hAnsi="Times New Roman"/>
                <w:b/>
                <w:lang w:val="en-US"/>
              </w:rPr>
              <w:t>Such studies, or type of training in this Good Practice (educational level or type of course)</w:t>
            </w:r>
          </w:p>
        </w:tc>
      </w:tr>
      <w:tr w:rsidR="00C65BCA" w:rsidRPr="003C6B84" w:rsidTr="005B1E12">
        <w:tc>
          <w:tcPr>
            <w:tcW w:w="9180" w:type="dxa"/>
          </w:tcPr>
          <w:p w:rsidR="00C65BCA" w:rsidRPr="00A46DB0" w:rsidRDefault="00C65BCA" w:rsidP="005B1E12">
            <w:pPr>
              <w:spacing w:line="240" w:lineRule="auto"/>
              <w:jc w:val="both"/>
              <w:rPr>
                <w:rFonts w:ascii="Times New Roman" w:eastAsia="Times New Roman" w:hAnsi="Times New Roman"/>
                <w:lang w:val="en-GB"/>
              </w:rPr>
            </w:pPr>
            <w:r w:rsidRPr="00A46DB0">
              <w:rPr>
                <w:rFonts w:ascii="Times New Roman" w:eastAsia="Times New Roman" w:hAnsi="Times New Roman"/>
                <w:lang w:val="en-GB"/>
              </w:rPr>
              <w:t>There are no specific courses. All inhabitants can participate</w:t>
            </w:r>
            <w:r>
              <w:rPr>
                <w:rFonts w:ascii="Times New Roman" w:eastAsia="Times New Roman" w:hAnsi="Times New Roman"/>
                <w:lang w:val="en-GB"/>
              </w:rPr>
              <w:t xml:space="preserve">. </w:t>
            </w:r>
            <w:r w:rsidRPr="00A46DB0">
              <w:rPr>
                <w:rFonts w:ascii="Times New Roman" w:eastAsia="Times New Roman" w:hAnsi="Times New Roman"/>
                <w:lang w:val="en-GB"/>
              </w:rPr>
              <w:t>Educational processes take place in a participatory wa</w:t>
            </w:r>
            <w:r>
              <w:rPr>
                <w:rFonts w:ascii="Times New Roman" w:eastAsia="Times New Roman" w:hAnsi="Times New Roman"/>
                <w:lang w:val="en-GB"/>
              </w:rPr>
              <w:t>y, in a community and informal base</w:t>
            </w:r>
            <w:r w:rsidRPr="00A46DB0">
              <w:rPr>
                <w:rFonts w:ascii="Times New Roman" w:eastAsia="Times New Roman" w:hAnsi="Times New Roman"/>
                <w:lang w:val="en-GB"/>
              </w:rPr>
              <w:t>.</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lang w:val="en-US"/>
              </w:rPr>
            </w:pPr>
            <w:r w:rsidRPr="00DC16DA">
              <w:rPr>
                <w:rFonts w:ascii="Times New Roman" w:eastAsia="Times New Roman" w:hAnsi="Times New Roman"/>
                <w:b/>
                <w:lang w:val="en-US"/>
              </w:rPr>
              <w:t>Descriptive keywords that define this Good Practice</w:t>
            </w:r>
          </w:p>
        </w:tc>
      </w:tr>
      <w:tr w:rsidR="00C65BCA" w:rsidRPr="00A46DB0" w:rsidTr="005B1E12">
        <w:tc>
          <w:tcPr>
            <w:tcW w:w="9180" w:type="dxa"/>
          </w:tcPr>
          <w:p w:rsidR="00C65BCA" w:rsidRPr="00A46DB0" w:rsidRDefault="00C65BCA" w:rsidP="005B1E12">
            <w:pPr>
              <w:spacing w:line="240" w:lineRule="auto"/>
              <w:jc w:val="both"/>
              <w:rPr>
                <w:rFonts w:ascii="Times New Roman" w:eastAsia="Times New Roman" w:hAnsi="Times New Roman"/>
                <w:lang w:val="en-GB"/>
              </w:rPr>
            </w:pPr>
            <w:r w:rsidRPr="00A46DB0">
              <w:rPr>
                <w:rFonts w:ascii="Times New Roman" w:eastAsia="Times New Roman" w:hAnsi="Times New Roman"/>
                <w:lang w:val="en-GB"/>
              </w:rPr>
              <w:t>Informal Education; Sociocultural animation; Community Development</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rPr>
            </w:pPr>
            <w:r w:rsidRPr="00DC16DA">
              <w:rPr>
                <w:rFonts w:ascii="Times New Roman" w:eastAsia="Times New Roman" w:hAnsi="Times New Roman"/>
                <w:b/>
              </w:rPr>
              <w:t xml:space="preserve">Goals and competences </w:t>
            </w:r>
          </w:p>
        </w:tc>
      </w:tr>
      <w:tr w:rsidR="00C65BCA" w:rsidRPr="003C6B84" w:rsidTr="005B1E12">
        <w:tc>
          <w:tcPr>
            <w:tcW w:w="9180" w:type="dxa"/>
          </w:tcPr>
          <w:p w:rsidR="00C65BCA" w:rsidRPr="00C64EDB" w:rsidRDefault="00C65BCA" w:rsidP="005B1E12">
            <w:pPr>
              <w:spacing w:line="240" w:lineRule="auto"/>
              <w:jc w:val="both"/>
              <w:rPr>
                <w:rFonts w:ascii="Times New Roman" w:eastAsia="Times New Roman" w:hAnsi="Times New Roman"/>
                <w:lang w:val="en-GB"/>
              </w:rPr>
            </w:pPr>
            <w:r w:rsidRPr="00C64EDB">
              <w:rPr>
                <w:rFonts w:ascii="Times New Roman" w:eastAsia="Times New Roman" w:hAnsi="Times New Roman"/>
                <w:lang w:val="en-GB"/>
              </w:rPr>
              <w:t xml:space="preserve">The main aims of the </w:t>
            </w:r>
            <w:proofErr w:type="gramStart"/>
            <w:r w:rsidRPr="00C64EDB">
              <w:rPr>
                <w:rFonts w:ascii="Times New Roman" w:eastAsia="Times New Roman" w:hAnsi="Times New Roman"/>
                <w:lang w:val="en-GB"/>
              </w:rPr>
              <w:t>project  are</w:t>
            </w:r>
            <w:proofErr w:type="gramEnd"/>
            <w:r w:rsidRPr="00C64EDB">
              <w:rPr>
                <w:rFonts w:ascii="Times New Roman" w:eastAsia="Times New Roman" w:hAnsi="Times New Roman"/>
                <w:lang w:val="en-GB"/>
              </w:rPr>
              <w:t xml:space="preserve">: to foster community cohesion, knowledge and construction of an immaterial memory of </w:t>
            </w:r>
            <w:proofErr w:type="spellStart"/>
            <w:r w:rsidRPr="00C64EDB">
              <w:rPr>
                <w:rFonts w:ascii="Times New Roman" w:eastAsia="Times New Roman" w:hAnsi="Times New Roman"/>
                <w:lang w:val="en-GB"/>
              </w:rPr>
              <w:t>Folgosa</w:t>
            </w:r>
            <w:proofErr w:type="spellEnd"/>
            <w:r w:rsidRPr="00C64EDB">
              <w:rPr>
                <w:rFonts w:ascii="Times New Roman" w:eastAsia="Times New Roman" w:hAnsi="Times New Roman"/>
                <w:lang w:val="en-GB"/>
              </w:rPr>
              <w:t xml:space="preserve"> do Douro; to increase community </w:t>
            </w:r>
            <w:r>
              <w:rPr>
                <w:rFonts w:ascii="Times New Roman" w:eastAsia="Times New Roman" w:hAnsi="Times New Roman"/>
                <w:lang w:val="en-GB"/>
              </w:rPr>
              <w:t xml:space="preserve">and intergenerational </w:t>
            </w:r>
            <w:r w:rsidRPr="00C64EDB">
              <w:rPr>
                <w:rFonts w:ascii="Times New Roman" w:eastAsia="Times New Roman" w:hAnsi="Times New Roman"/>
                <w:lang w:val="en-GB"/>
              </w:rPr>
              <w:t>ties; to increase social and community involvement.</w:t>
            </w:r>
          </w:p>
          <w:p w:rsidR="00C65BCA" w:rsidRPr="003C6B84" w:rsidRDefault="00C65BCA" w:rsidP="005B1E12">
            <w:pPr>
              <w:spacing w:line="240" w:lineRule="auto"/>
              <w:jc w:val="both"/>
              <w:rPr>
                <w:rFonts w:ascii="Times New Roman" w:eastAsia="Times New Roman" w:hAnsi="Times New Roman"/>
                <w:color w:val="777777"/>
                <w:lang w:val="en-US"/>
              </w:rPr>
            </w:pP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rPr>
            </w:pPr>
            <w:r w:rsidRPr="00DC16DA">
              <w:rPr>
                <w:rFonts w:ascii="Times New Roman" w:eastAsia="Times New Roman" w:hAnsi="Times New Roman"/>
                <w:b/>
              </w:rPr>
              <w:t>Brief summary</w:t>
            </w:r>
            <w:r w:rsidRPr="00DC16DA">
              <w:rPr>
                <w:rStyle w:val="shorttext"/>
                <w:rFonts w:ascii="Times New Roman" w:hAnsi="Times New Roman"/>
                <w:b/>
                <w:color w:val="222222"/>
              </w:rPr>
              <w:t xml:space="preserve"> </w:t>
            </w:r>
          </w:p>
        </w:tc>
      </w:tr>
      <w:tr w:rsidR="00C65BCA" w:rsidRPr="003C6B84" w:rsidTr="005B1E12">
        <w:tc>
          <w:tcPr>
            <w:tcW w:w="9180" w:type="dxa"/>
          </w:tcPr>
          <w:p w:rsidR="00C65BCA" w:rsidRPr="00C64EDB" w:rsidRDefault="00C65BCA" w:rsidP="005B1E12">
            <w:pPr>
              <w:spacing w:line="240" w:lineRule="auto"/>
              <w:jc w:val="both"/>
              <w:rPr>
                <w:rFonts w:ascii="Times New Roman" w:eastAsia="Times New Roman" w:hAnsi="Times New Roman"/>
                <w:lang w:val="en-GB"/>
              </w:rPr>
            </w:pPr>
            <w:r>
              <w:rPr>
                <w:rFonts w:ascii="Times New Roman" w:eastAsia="Times New Roman" w:hAnsi="Times New Roman"/>
                <w:lang w:val="en-GB"/>
              </w:rPr>
              <w:t xml:space="preserve">By </w:t>
            </w:r>
            <w:r w:rsidRPr="00C64EDB">
              <w:rPr>
                <w:rFonts w:ascii="Times New Roman" w:eastAsia="Times New Roman" w:hAnsi="Times New Roman"/>
                <w:lang w:val="en-GB"/>
              </w:rPr>
              <w:t>reading the published journals</w:t>
            </w:r>
            <w:r>
              <w:rPr>
                <w:rFonts w:ascii="Times New Roman" w:eastAsia="Times New Roman" w:hAnsi="Times New Roman"/>
                <w:lang w:val="en-GB"/>
              </w:rPr>
              <w:t>,</w:t>
            </w:r>
            <w:r w:rsidRPr="00C64EDB">
              <w:rPr>
                <w:rFonts w:ascii="Times New Roman" w:eastAsia="Times New Roman" w:hAnsi="Times New Roman"/>
                <w:lang w:val="en-GB"/>
              </w:rPr>
              <w:t xml:space="preserve"> </w:t>
            </w:r>
            <w:r>
              <w:rPr>
                <w:rFonts w:ascii="Times New Roman" w:eastAsia="Times New Roman" w:hAnsi="Times New Roman"/>
                <w:lang w:val="en-GB"/>
              </w:rPr>
              <w:t>p</w:t>
            </w:r>
            <w:r w:rsidRPr="00C64EDB">
              <w:rPr>
                <w:rFonts w:ascii="Times New Roman" w:eastAsia="Times New Roman" w:hAnsi="Times New Roman"/>
                <w:lang w:val="en-GB"/>
              </w:rPr>
              <w:t xml:space="preserve">articipants can learn about </w:t>
            </w:r>
            <w:r>
              <w:rPr>
                <w:rFonts w:ascii="Times New Roman" w:eastAsia="Times New Roman" w:hAnsi="Times New Roman"/>
                <w:lang w:val="en-GB"/>
              </w:rPr>
              <w:t xml:space="preserve">and from </w:t>
            </w:r>
            <w:r w:rsidRPr="00C64EDB">
              <w:rPr>
                <w:rFonts w:ascii="Times New Roman" w:eastAsia="Times New Roman" w:hAnsi="Times New Roman"/>
                <w:lang w:val="en-GB"/>
              </w:rPr>
              <w:t xml:space="preserve">the community to which they belong. Storytellers see their life story recognized, boosting their self-esteem. They actively participate in the </w:t>
            </w:r>
            <w:r>
              <w:rPr>
                <w:rFonts w:ascii="Times New Roman" w:eastAsia="Times New Roman" w:hAnsi="Times New Roman"/>
                <w:lang w:val="en-GB"/>
              </w:rPr>
              <w:t>sharing of photographic records and</w:t>
            </w:r>
            <w:r w:rsidRPr="00C64EDB">
              <w:rPr>
                <w:rFonts w:ascii="Times New Roman" w:eastAsia="Times New Roman" w:hAnsi="Times New Roman"/>
                <w:lang w:val="en-GB"/>
              </w:rPr>
              <w:t xml:space="preserve"> </w:t>
            </w:r>
            <w:r>
              <w:rPr>
                <w:rFonts w:ascii="Times New Roman" w:eastAsia="Times New Roman" w:hAnsi="Times New Roman"/>
                <w:lang w:val="en-GB"/>
              </w:rPr>
              <w:t xml:space="preserve">local </w:t>
            </w:r>
            <w:r w:rsidRPr="00C64EDB">
              <w:rPr>
                <w:rFonts w:ascii="Times New Roman" w:eastAsia="Times New Roman" w:hAnsi="Times New Roman"/>
                <w:lang w:val="en-GB"/>
              </w:rPr>
              <w:t>proverbs</w:t>
            </w:r>
            <w:r>
              <w:rPr>
                <w:rFonts w:ascii="Times New Roman" w:eastAsia="Times New Roman" w:hAnsi="Times New Roman"/>
                <w:lang w:val="en-GB"/>
              </w:rPr>
              <w:t>,</w:t>
            </w:r>
            <w:r w:rsidRPr="00C64EDB">
              <w:rPr>
                <w:rFonts w:ascii="Times New Roman" w:eastAsia="Times New Roman" w:hAnsi="Times New Roman"/>
                <w:lang w:val="en-GB"/>
              </w:rPr>
              <w:t xml:space="preserve"> increasing the notion that they are part of a unique project to which everyone can contribute.</w:t>
            </w:r>
            <w:r w:rsidRPr="003C6B84">
              <w:rPr>
                <w:rFonts w:ascii="Times New Roman" w:eastAsia="Times New Roman" w:hAnsi="Times New Roman"/>
                <w:lang w:val="en-US"/>
              </w:rPr>
              <w:t xml:space="preserve"> </w:t>
            </w:r>
          </w:p>
        </w:tc>
      </w:tr>
      <w:tr w:rsidR="00C65BCA" w:rsidRPr="00DC16DA" w:rsidTr="005B1E12">
        <w:tc>
          <w:tcPr>
            <w:tcW w:w="9180" w:type="dxa"/>
          </w:tcPr>
          <w:p w:rsidR="00C65BCA" w:rsidRPr="00DC16DA" w:rsidRDefault="00C65BCA" w:rsidP="005B1E12">
            <w:pPr>
              <w:shd w:val="clear" w:color="auto" w:fill="F5F5F5"/>
              <w:spacing w:after="120" w:line="240" w:lineRule="auto"/>
              <w:jc w:val="both"/>
              <w:textAlignment w:val="top"/>
              <w:rPr>
                <w:rFonts w:ascii="Times New Roman" w:eastAsia="Times New Roman" w:hAnsi="Times New Roman"/>
                <w:b/>
                <w:color w:val="777777"/>
                <w:lang w:val="en-US"/>
              </w:rPr>
            </w:pPr>
            <w:r w:rsidRPr="00DC16DA">
              <w:rPr>
                <w:rFonts w:ascii="Times New Roman" w:eastAsia="Times New Roman" w:hAnsi="Times New Roman"/>
                <w:b/>
                <w:lang w:val="en-US"/>
              </w:rPr>
              <w:t>Students’ profile (women and men’s number, ages approx., occupation, educational initial level</w:t>
            </w:r>
            <w:r w:rsidRPr="00DC16DA">
              <w:rPr>
                <w:rFonts w:ascii="Times New Roman" w:eastAsia="Times New Roman" w:hAnsi="Times New Roman"/>
                <w:b/>
                <w:color w:val="222222"/>
                <w:lang w:val="en-US"/>
              </w:rPr>
              <w:t>)</w:t>
            </w:r>
          </w:p>
        </w:tc>
      </w:tr>
      <w:tr w:rsidR="00C65BCA" w:rsidRPr="003C6B84" w:rsidTr="005B1E12">
        <w:tc>
          <w:tcPr>
            <w:tcW w:w="9180" w:type="dxa"/>
          </w:tcPr>
          <w:p w:rsidR="00C65BCA" w:rsidRPr="00C64EDB" w:rsidRDefault="00C65BCA" w:rsidP="005B1E12">
            <w:pPr>
              <w:spacing w:line="240" w:lineRule="auto"/>
              <w:jc w:val="both"/>
              <w:rPr>
                <w:rFonts w:ascii="Times New Roman" w:eastAsia="Times New Roman" w:hAnsi="Times New Roman"/>
                <w:lang w:val="en-GB"/>
              </w:rPr>
            </w:pPr>
            <w:r w:rsidRPr="00C64EDB">
              <w:rPr>
                <w:rFonts w:ascii="Times New Roman" w:eastAsia="Times New Roman" w:hAnsi="Times New Roman"/>
                <w:lang w:val="en-GB"/>
              </w:rPr>
              <w:t xml:space="preserve">The Parish has about 428 inhabitants: 212 men and 216 women. Population of active age covers </w:t>
            </w:r>
            <w:r w:rsidRPr="00C64EDB">
              <w:rPr>
                <w:rFonts w:ascii="Times New Roman" w:eastAsia="Times New Roman" w:hAnsi="Times New Roman"/>
                <w:lang w:val="en-GB"/>
              </w:rPr>
              <w:lastRenderedPageBreak/>
              <w:t>about 80% of the total, and the remaining 20% ​​are divided</w:t>
            </w:r>
            <w:r>
              <w:rPr>
                <w:rFonts w:ascii="Times New Roman" w:eastAsia="Times New Roman" w:hAnsi="Times New Roman"/>
                <w:lang w:val="en-GB"/>
              </w:rPr>
              <w:t xml:space="preserve"> both</w:t>
            </w:r>
            <w:r w:rsidRPr="00C64EDB">
              <w:rPr>
                <w:rFonts w:ascii="Times New Roman" w:eastAsia="Times New Roman" w:hAnsi="Times New Roman"/>
                <w:lang w:val="en-GB"/>
              </w:rPr>
              <w:t xml:space="preserve"> by children and young people (8%) and the elderly (12%). All people can have access to the newspaper because it is distributed free of charge.</w:t>
            </w:r>
            <w:r w:rsidRPr="003C6B84">
              <w:rPr>
                <w:rFonts w:ascii="Times New Roman" w:eastAsia="Times New Roman" w:hAnsi="Times New Roman"/>
                <w:lang w:val="en-US"/>
              </w:rPr>
              <w:t xml:space="preserve"> </w:t>
            </w:r>
          </w:p>
        </w:tc>
      </w:tr>
      <w:tr w:rsidR="00C65BCA" w:rsidRPr="00DC16DA" w:rsidTr="005B1E12">
        <w:tc>
          <w:tcPr>
            <w:tcW w:w="9180" w:type="dxa"/>
          </w:tcPr>
          <w:p w:rsidR="00C65BCA" w:rsidRPr="00DC16DA" w:rsidRDefault="00C65BCA" w:rsidP="005B1E12">
            <w:pPr>
              <w:shd w:val="clear" w:color="auto" w:fill="F5F5F5"/>
              <w:spacing w:after="120" w:line="240" w:lineRule="auto"/>
              <w:jc w:val="both"/>
              <w:textAlignment w:val="top"/>
              <w:rPr>
                <w:rFonts w:ascii="Times New Roman" w:eastAsia="Times New Roman" w:hAnsi="Times New Roman"/>
                <w:b/>
                <w:lang w:val="en-US"/>
              </w:rPr>
            </w:pPr>
            <w:r w:rsidRPr="00DC16DA">
              <w:rPr>
                <w:rFonts w:ascii="Times New Roman" w:eastAsia="Times New Roman" w:hAnsi="Times New Roman"/>
                <w:b/>
                <w:lang w:val="en-US"/>
              </w:rPr>
              <w:lastRenderedPageBreak/>
              <w:t>Staff involved in this Good Practice; and their level of participation (teachers, guidance, other institutions ...)</w:t>
            </w:r>
          </w:p>
        </w:tc>
      </w:tr>
      <w:tr w:rsidR="00C65BCA" w:rsidRPr="003C6B84" w:rsidTr="005B1E12">
        <w:tc>
          <w:tcPr>
            <w:tcW w:w="9180" w:type="dxa"/>
          </w:tcPr>
          <w:p w:rsidR="00C65BCA" w:rsidRPr="00DE3905" w:rsidRDefault="00C65BCA" w:rsidP="005B1E12">
            <w:pPr>
              <w:spacing w:line="240" w:lineRule="auto"/>
              <w:jc w:val="both"/>
              <w:rPr>
                <w:rFonts w:ascii="Times New Roman" w:eastAsia="Times New Roman" w:hAnsi="Times New Roman"/>
                <w:lang w:val="en-GB"/>
              </w:rPr>
            </w:pPr>
            <w:r w:rsidRPr="003C6B84">
              <w:rPr>
                <w:rFonts w:ascii="Times New Roman" w:eastAsia="Times New Roman" w:hAnsi="Times New Roman"/>
                <w:lang w:val="en-GB"/>
              </w:rPr>
              <w:t>The management of the project is carried out by a local association, with family characteristics and involving other elements of the community, who jointly develop the actions of collection and dissemination of information.</w:t>
            </w:r>
          </w:p>
        </w:tc>
      </w:tr>
      <w:tr w:rsidR="00C65BCA" w:rsidRPr="00DC16DA" w:rsidTr="005B1E12">
        <w:tc>
          <w:tcPr>
            <w:tcW w:w="9180" w:type="dxa"/>
          </w:tcPr>
          <w:p w:rsidR="00C65BCA" w:rsidRPr="00DC16DA" w:rsidRDefault="00C65BCA" w:rsidP="005B1E12">
            <w:pPr>
              <w:shd w:val="clear" w:color="auto" w:fill="F5F5F5"/>
              <w:spacing w:after="120" w:line="240" w:lineRule="auto"/>
              <w:jc w:val="both"/>
              <w:textAlignment w:val="top"/>
              <w:rPr>
                <w:rFonts w:ascii="Times New Roman" w:eastAsia="Times New Roman" w:hAnsi="Times New Roman"/>
                <w:b/>
                <w:lang w:val="en-US"/>
              </w:rPr>
            </w:pPr>
            <w:r w:rsidRPr="00DC16DA">
              <w:rPr>
                <w:rFonts w:ascii="Times New Roman" w:eastAsia="Times New Roman" w:hAnsi="Times New Roman"/>
                <w:b/>
                <w:lang w:val="en-US"/>
              </w:rPr>
              <w:t>Methodology (phases of activity, types of activities carried out, spaces used, etc.)</w:t>
            </w:r>
          </w:p>
        </w:tc>
      </w:tr>
      <w:tr w:rsidR="00C65BCA" w:rsidRPr="003C6B84" w:rsidTr="005B1E12">
        <w:tc>
          <w:tcPr>
            <w:tcW w:w="9180" w:type="dxa"/>
          </w:tcPr>
          <w:p w:rsidR="00C65BCA" w:rsidRPr="00E305F7" w:rsidRDefault="00C65BCA" w:rsidP="005B1E12">
            <w:pPr>
              <w:spacing w:line="240" w:lineRule="auto"/>
              <w:jc w:val="both"/>
              <w:rPr>
                <w:rFonts w:ascii="Times New Roman" w:eastAsia="Times New Roman" w:hAnsi="Times New Roman"/>
                <w:lang w:val="en-GB"/>
              </w:rPr>
            </w:pPr>
            <w:r w:rsidRPr="00E305F7">
              <w:rPr>
                <w:rFonts w:ascii="Times New Roman" w:eastAsia="Times New Roman" w:hAnsi="Times New Roman"/>
                <w:lang w:val="en-GB"/>
              </w:rPr>
              <w:t>In this project, a participatory methodology</w:t>
            </w:r>
            <w:r>
              <w:rPr>
                <w:rFonts w:ascii="Times New Roman" w:eastAsia="Times New Roman" w:hAnsi="Times New Roman"/>
                <w:lang w:val="en-GB"/>
              </w:rPr>
              <w:t xml:space="preserve"> is favoured</w:t>
            </w:r>
            <w:r w:rsidRPr="00E305F7">
              <w:rPr>
                <w:rFonts w:ascii="Times New Roman" w:eastAsia="Times New Roman" w:hAnsi="Times New Roman"/>
                <w:lang w:val="en-GB"/>
              </w:rPr>
              <w:t xml:space="preserve">, </w:t>
            </w:r>
            <w:r>
              <w:rPr>
                <w:rFonts w:ascii="Times New Roman" w:eastAsia="Times New Roman" w:hAnsi="Times New Roman"/>
                <w:lang w:val="en-GB"/>
              </w:rPr>
              <w:t>and it is used</w:t>
            </w:r>
            <w:r w:rsidRPr="00E305F7">
              <w:rPr>
                <w:rFonts w:ascii="Times New Roman" w:eastAsia="Times New Roman" w:hAnsi="Times New Roman"/>
                <w:lang w:val="en-GB"/>
              </w:rPr>
              <w:t xml:space="preserve"> semi-structured interviews for the </w:t>
            </w:r>
            <w:r>
              <w:rPr>
                <w:rFonts w:ascii="Times New Roman" w:eastAsia="Times New Roman" w:hAnsi="Times New Roman"/>
                <w:lang w:val="en-GB"/>
              </w:rPr>
              <w:t>collection of narratives as well as</w:t>
            </w:r>
            <w:r w:rsidRPr="00E305F7">
              <w:rPr>
                <w:rFonts w:ascii="Times New Roman" w:eastAsia="Times New Roman" w:hAnsi="Times New Roman"/>
                <w:lang w:val="en-GB"/>
              </w:rPr>
              <w:t xml:space="preserve"> video recordings and photographic records collection. With each issue we contacted a storyteller. The place where the collection takes place is at the participant's house. Collection may take 3 to 4 hours and may take longer than one sessi</w:t>
            </w:r>
            <w:r>
              <w:rPr>
                <w:rFonts w:ascii="Times New Roman" w:eastAsia="Times New Roman" w:hAnsi="Times New Roman"/>
                <w:lang w:val="en-GB"/>
              </w:rPr>
              <w:t>on. We also contact people who are emigrated</w:t>
            </w:r>
            <w:r w:rsidRPr="00E305F7">
              <w:rPr>
                <w:rFonts w:ascii="Times New Roman" w:eastAsia="Times New Roman" w:hAnsi="Times New Roman"/>
                <w:lang w:val="en-GB"/>
              </w:rPr>
              <w:t>, and other inhabitants, who due to their profession and / or condition can collaborate with the newspaper giving their testimony, share a song, an experience, a cooking recipe</w:t>
            </w:r>
            <w:r>
              <w:rPr>
                <w:rFonts w:ascii="Times New Roman" w:eastAsia="Times New Roman" w:hAnsi="Times New Roman"/>
                <w:lang w:val="en-GB"/>
              </w:rPr>
              <w:t>, for example.</w:t>
            </w:r>
          </w:p>
        </w:tc>
      </w:tr>
      <w:tr w:rsidR="00C65BCA" w:rsidRPr="00DC16DA" w:rsidTr="005B1E12">
        <w:tc>
          <w:tcPr>
            <w:tcW w:w="9180" w:type="dxa"/>
          </w:tcPr>
          <w:p w:rsidR="00C65BCA" w:rsidRPr="00DC16DA" w:rsidRDefault="00C65BCA" w:rsidP="005B1E12">
            <w:pPr>
              <w:spacing w:line="240" w:lineRule="auto"/>
              <w:jc w:val="both"/>
              <w:rPr>
                <w:rFonts w:ascii="Times New Roman" w:eastAsia="Times New Roman" w:hAnsi="Times New Roman"/>
                <w:b/>
                <w:lang w:val="en-US"/>
              </w:rPr>
            </w:pPr>
            <w:r w:rsidRPr="00DC16DA">
              <w:rPr>
                <w:rFonts w:ascii="Times New Roman" w:eastAsia="Times New Roman" w:hAnsi="Times New Roman"/>
                <w:b/>
                <w:lang w:val="en-US"/>
              </w:rPr>
              <w:t>Assessment implemented</w:t>
            </w:r>
          </w:p>
        </w:tc>
      </w:tr>
      <w:tr w:rsidR="00C65BCA" w:rsidRPr="003C6B84" w:rsidTr="005B1E12">
        <w:tc>
          <w:tcPr>
            <w:tcW w:w="9180" w:type="dxa"/>
          </w:tcPr>
          <w:p w:rsidR="00C65BCA" w:rsidRPr="00E305F7" w:rsidRDefault="00C65BCA" w:rsidP="005B1E12">
            <w:pPr>
              <w:spacing w:line="240" w:lineRule="auto"/>
              <w:jc w:val="both"/>
              <w:rPr>
                <w:rFonts w:ascii="Times New Roman" w:eastAsia="Times New Roman" w:hAnsi="Times New Roman"/>
                <w:iCs/>
                <w:lang w:val="en-GB"/>
              </w:rPr>
            </w:pPr>
            <w:r w:rsidRPr="00E305F7">
              <w:rPr>
                <w:rFonts w:ascii="Times New Roman" w:eastAsia="Times New Roman" w:hAnsi="Times New Roman"/>
                <w:iCs/>
                <w:lang w:val="en-GB"/>
              </w:rPr>
              <w:t>This project does not have an evaluation process implemented.</w:t>
            </w:r>
          </w:p>
        </w:tc>
      </w:tr>
      <w:tr w:rsidR="00C65BCA" w:rsidRPr="00DC16DA" w:rsidTr="005B1E12">
        <w:tc>
          <w:tcPr>
            <w:tcW w:w="9180" w:type="dxa"/>
          </w:tcPr>
          <w:p w:rsidR="00C65BCA" w:rsidRPr="00E305F7" w:rsidRDefault="00C65BCA" w:rsidP="005B1E12">
            <w:pPr>
              <w:shd w:val="clear" w:color="auto" w:fill="F5F5F5"/>
              <w:spacing w:after="120" w:line="240" w:lineRule="auto"/>
              <w:jc w:val="both"/>
              <w:textAlignment w:val="top"/>
              <w:rPr>
                <w:rFonts w:ascii="Times New Roman" w:eastAsia="Times New Roman" w:hAnsi="Times New Roman"/>
                <w:b/>
                <w:lang w:val="en-GB"/>
              </w:rPr>
            </w:pPr>
            <w:r w:rsidRPr="00E305F7">
              <w:rPr>
                <w:rFonts w:ascii="Times New Roman" w:eastAsia="Times New Roman" w:hAnsi="Times New Roman"/>
                <w:b/>
                <w:lang w:val="en-GB"/>
              </w:rPr>
              <w:t>Weaknesses or difficulties</w:t>
            </w:r>
            <w:r w:rsidRPr="00E305F7">
              <w:rPr>
                <w:rStyle w:val="shorttext"/>
                <w:rFonts w:ascii="Times New Roman" w:hAnsi="Times New Roman"/>
                <w:b/>
                <w:color w:val="222222"/>
                <w:lang w:val="en-GB"/>
              </w:rPr>
              <w:t xml:space="preserve"> </w:t>
            </w:r>
          </w:p>
        </w:tc>
      </w:tr>
      <w:tr w:rsidR="00C65BCA" w:rsidRPr="003C6B84" w:rsidTr="005B1E12">
        <w:tc>
          <w:tcPr>
            <w:tcW w:w="9180" w:type="dxa"/>
          </w:tcPr>
          <w:p w:rsidR="00C65BCA" w:rsidRPr="00E305F7" w:rsidRDefault="00C65BCA" w:rsidP="005B1E12">
            <w:pPr>
              <w:spacing w:line="240" w:lineRule="auto"/>
              <w:jc w:val="both"/>
              <w:rPr>
                <w:rFonts w:ascii="Times New Roman" w:eastAsia="Times New Roman" w:hAnsi="Times New Roman"/>
                <w:lang w:val="en-GB"/>
              </w:rPr>
            </w:pPr>
            <w:r w:rsidRPr="00E305F7">
              <w:rPr>
                <w:rFonts w:ascii="Times New Roman" w:eastAsia="Times New Roman" w:hAnsi="Times New Roman"/>
                <w:lang w:val="en-GB"/>
              </w:rPr>
              <w:t>Reduced number of inhabitants and their availability to collaborate in the newspaper;</w:t>
            </w:r>
          </w:p>
        </w:tc>
      </w:tr>
      <w:tr w:rsidR="00C65BCA" w:rsidRPr="00DC16DA" w:rsidTr="005B1E12">
        <w:tc>
          <w:tcPr>
            <w:tcW w:w="9180" w:type="dxa"/>
          </w:tcPr>
          <w:p w:rsidR="00C65BCA" w:rsidRPr="00E305F7" w:rsidRDefault="00C65BCA" w:rsidP="005B1E12">
            <w:pPr>
              <w:shd w:val="clear" w:color="auto" w:fill="F5F5F5"/>
              <w:spacing w:after="120" w:line="240" w:lineRule="auto"/>
              <w:jc w:val="both"/>
              <w:textAlignment w:val="top"/>
              <w:rPr>
                <w:rFonts w:ascii="Times New Roman" w:eastAsia="Times New Roman" w:hAnsi="Times New Roman"/>
                <w:b/>
                <w:lang w:val="en-GB"/>
              </w:rPr>
            </w:pPr>
            <w:r w:rsidRPr="00E305F7">
              <w:rPr>
                <w:rFonts w:ascii="Times New Roman" w:eastAsia="Times New Roman" w:hAnsi="Times New Roman"/>
                <w:b/>
                <w:lang w:val="en-GB"/>
              </w:rPr>
              <w:t>Strengths or success</w:t>
            </w:r>
          </w:p>
        </w:tc>
      </w:tr>
      <w:tr w:rsidR="00C65BCA" w:rsidRPr="003C6B84" w:rsidTr="005B1E12">
        <w:tc>
          <w:tcPr>
            <w:tcW w:w="9180" w:type="dxa"/>
          </w:tcPr>
          <w:p w:rsidR="00C65BCA" w:rsidRPr="00E305F7" w:rsidRDefault="00C65BCA" w:rsidP="005B1E12">
            <w:pPr>
              <w:spacing w:after="0" w:line="240" w:lineRule="auto"/>
              <w:jc w:val="both"/>
              <w:rPr>
                <w:rFonts w:ascii="Times New Roman" w:eastAsia="Times New Roman" w:hAnsi="Times New Roman"/>
                <w:lang w:val="en-GB"/>
              </w:rPr>
            </w:pPr>
          </w:p>
          <w:p w:rsidR="00C65BCA" w:rsidRPr="00E305F7" w:rsidRDefault="00C65BCA" w:rsidP="005B1E12">
            <w:pPr>
              <w:spacing w:after="0" w:line="240" w:lineRule="auto"/>
              <w:jc w:val="both"/>
              <w:rPr>
                <w:rFonts w:ascii="Times New Roman" w:eastAsia="Times New Roman" w:hAnsi="Times New Roman"/>
                <w:lang w:val="en-GB"/>
              </w:rPr>
            </w:pPr>
            <w:r w:rsidRPr="00E305F7">
              <w:rPr>
                <w:rFonts w:ascii="Times New Roman" w:eastAsia="Times New Roman" w:hAnsi="Times New Roman"/>
                <w:lang w:val="en-GB"/>
              </w:rPr>
              <w:t>A</w:t>
            </w:r>
            <w:r>
              <w:rPr>
                <w:rFonts w:ascii="Times New Roman" w:eastAsia="Times New Roman" w:hAnsi="Times New Roman"/>
                <w:lang w:val="en-GB"/>
              </w:rPr>
              <w:t>ctive and positive a</w:t>
            </w:r>
            <w:r w:rsidRPr="00E305F7">
              <w:rPr>
                <w:rFonts w:ascii="Times New Roman" w:eastAsia="Times New Roman" w:hAnsi="Times New Roman"/>
                <w:lang w:val="en-GB"/>
              </w:rPr>
              <w:t xml:space="preserve">cceptance and active by </w:t>
            </w:r>
            <w:r>
              <w:rPr>
                <w:rFonts w:ascii="Times New Roman" w:eastAsia="Times New Roman" w:hAnsi="Times New Roman"/>
                <w:lang w:val="en-GB"/>
              </w:rPr>
              <w:t>the participants. Recognition by the national Portuguese</w:t>
            </w:r>
            <w:r w:rsidRPr="00E305F7">
              <w:rPr>
                <w:rFonts w:ascii="Times New Roman" w:eastAsia="Times New Roman" w:hAnsi="Times New Roman"/>
                <w:lang w:val="en-GB"/>
              </w:rPr>
              <w:t xml:space="preserve"> media of the importance of the project.</w:t>
            </w:r>
          </w:p>
          <w:p w:rsidR="00C65BCA" w:rsidRPr="00E305F7" w:rsidRDefault="00C65BCA" w:rsidP="005B1E12">
            <w:pPr>
              <w:spacing w:after="0" w:line="240" w:lineRule="auto"/>
              <w:jc w:val="both"/>
              <w:rPr>
                <w:rFonts w:ascii="Times New Roman" w:eastAsia="Times New Roman" w:hAnsi="Times New Roman"/>
                <w:lang w:val="en-GB"/>
              </w:rPr>
            </w:pPr>
          </w:p>
          <w:p w:rsidR="00C65BCA" w:rsidRPr="00E305F7" w:rsidRDefault="00C65BCA" w:rsidP="005B1E12">
            <w:pPr>
              <w:spacing w:after="0" w:line="240" w:lineRule="auto"/>
              <w:jc w:val="both"/>
              <w:rPr>
                <w:rFonts w:ascii="Times New Roman" w:eastAsia="Times New Roman" w:hAnsi="Times New Roman"/>
                <w:lang w:val="en-GB"/>
              </w:rPr>
            </w:pPr>
          </w:p>
        </w:tc>
      </w:tr>
    </w:tbl>
    <w:p w:rsidR="00C65BCA" w:rsidRPr="003C6B84" w:rsidRDefault="00C65BCA" w:rsidP="00C65BCA">
      <w:pPr>
        <w:spacing w:line="240" w:lineRule="auto"/>
        <w:rPr>
          <w:rFonts w:ascii="Times New Roman" w:hAnsi="Times New Roman"/>
          <w:lang w:val="en-US"/>
        </w:rPr>
      </w:pPr>
    </w:p>
    <w:p w:rsidR="00C65BCA" w:rsidRPr="003C6B84" w:rsidRDefault="00C65BCA" w:rsidP="00C65BCA">
      <w:pPr>
        <w:spacing w:line="240" w:lineRule="auto"/>
        <w:rPr>
          <w:rFonts w:ascii="Times New Roman" w:hAnsi="Times New Roman"/>
          <w:lang w:val="en-US"/>
        </w:rPr>
      </w:pPr>
    </w:p>
    <w:p w:rsidR="00C65BCA" w:rsidRPr="003C6B84" w:rsidRDefault="00C65BCA" w:rsidP="00C65BCA">
      <w:pPr>
        <w:spacing w:line="240" w:lineRule="auto"/>
        <w:rPr>
          <w:rFonts w:ascii="Times New Roman" w:hAnsi="Times New Roman"/>
          <w:i/>
          <w:lang w:val="en-US"/>
        </w:rPr>
      </w:pPr>
    </w:p>
    <w:p w:rsidR="002D158E" w:rsidRDefault="00C65BCA" w:rsidP="002D158E">
      <w:pPr>
        <w:spacing w:line="20" w:lineRule="atLeast"/>
        <w:jc w:val="center"/>
        <w:rPr>
          <w:rFonts w:ascii="Times New Roman" w:hAnsi="Times New Roman"/>
          <w:color w:val="222222"/>
        </w:rPr>
      </w:pPr>
      <w:r w:rsidRPr="002D158E">
        <w:rPr>
          <w:rFonts w:ascii="Times New Roman" w:hAnsi="Times New Roman"/>
          <w:i/>
          <w:lang w:val="es-ES"/>
        </w:rPr>
        <w:br w:type="page"/>
      </w:r>
      <w:r w:rsidR="002D158E" w:rsidRPr="0027303A">
        <w:rPr>
          <w:rFonts w:ascii="Times New Roman" w:hAnsi="Times New Roman"/>
          <w:color w:val="222222"/>
        </w:rPr>
        <w:lastRenderedPageBreak/>
        <w:t>GOOD EDUCATIONAL PRACTICES</w:t>
      </w:r>
    </w:p>
    <w:p w:rsidR="002D158E" w:rsidRPr="0027303A" w:rsidRDefault="002D158E" w:rsidP="002D158E">
      <w:pPr>
        <w:spacing w:line="20" w:lineRule="atLeast"/>
        <w:jc w:val="center"/>
        <w:rPr>
          <w:rFonts w:ascii="Times New Roman" w:hAnsi="Times New Roman"/>
          <w:color w:val="222222"/>
        </w:rPr>
      </w:pPr>
      <w:r>
        <w:rPr>
          <w:rFonts w:ascii="Times New Roman" w:hAnsi="Times New Roman"/>
          <w:color w:val="222222"/>
        </w:rPr>
        <w:t xml:space="preserve">Universidade Aberta Portugal </w:t>
      </w:r>
      <w:r>
        <w:rPr>
          <w:rFonts w:ascii="Poppins" w:hAnsi="Poppins" w:cs="Arial"/>
          <w:color w:val="999999"/>
          <w:sz w:val="21"/>
          <w:szCs w:val="21"/>
          <w:lang w:val="en"/>
        </w:rPr>
        <w:fldChar w:fldCharType="begin"/>
      </w:r>
      <w:r w:rsidRPr="002D158E">
        <w:rPr>
          <w:rFonts w:ascii="Poppins" w:hAnsi="Poppins" w:cs="Arial"/>
          <w:color w:val="999999"/>
          <w:sz w:val="21"/>
          <w:szCs w:val="21"/>
          <w:lang w:val="es-ES"/>
        </w:rPr>
        <w:instrText xml:space="preserve"> HYPERLINK "http://www.uab.pt/" </w:instrText>
      </w:r>
      <w:r>
        <w:rPr>
          <w:rFonts w:ascii="Poppins" w:hAnsi="Poppins" w:cs="Arial"/>
          <w:color w:val="999999"/>
          <w:sz w:val="21"/>
          <w:szCs w:val="21"/>
          <w:lang w:val="en"/>
        </w:rPr>
        <w:fldChar w:fldCharType="separate"/>
      </w:r>
      <w:r w:rsidRPr="002D158E">
        <w:rPr>
          <w:rStyle w:val="Hipervnculo"/>
          <w:rFonts w:ascii="Poppins" w:hAnsi="Poppins" w:cs="Arial"/>
          <w:sz w:val="21"/>
          <w:szCs w:val="21"/>
          <w:lang w:val="es-ES"/>
        </w:rPr>
        <w:t>www.uab.pt</w:t>
      </w:r>
      <w:r>
        <w:rPr>
          <w:rFonts w:ascii="Poppins" w:hAnsi="Poppins" w:cs="Arial"/>
          <w:color w:val="999999"/>
          <w:sz w:val="21"/>
          <w:szCs w:val="21"/>
          <w:lang w:val="en"/>
        </w:rPr>
        <w:fldChar w:fldCharType="end"/>
      </w:r>
    </w:p>
    <w:p w:rsidR="00C65BCA" w:rsidRPr="00AB1B93" w:rsidRDefault="00C65BCA" w:rsidP="00C65BCA">
      <w:pPr>
        <w:spacing w:line="20" w:lineRule="atLeast"/>
        <w:jc w:val="center"/>
        <w:rPr>
          <w:rFonts w:ascii="Times New Roman" w:hAnsi="Times New Roman"/>
          <w:color w:val="222222"/>
          <w:sz w:val="24"/>
          <w:szCs w:val="24"/>
        </w:rPr>
      </w:pPr>
      <w:bookmarkStart w:id="0" w:name="_GoBack"/>
      <w:bookmarkEnd w:id="0"/>
    </w:p>
    <w:p w:rsidR="00C65BCA" w:rsidRPr="00AB1B93" w:rsidRDefault="00C65BCA" w:rsidP="00C65BCA">
      <w:pPr>
        <w:spacing w:line="20" w:lineRule="atLeast"/>
        <w:rPr>
          <w:rFonts w:ascii="Times New Roman" w:hAnsi="Times New Roman"/>
          <w:b/>
          <w:color w:val="222222"/>
          <w:sz w:val="24"/>
        </w:rPr>
      </w:pPr>
      <w:r w:rsidRPr="00AB1B93">
        <w:rPr>
          <w:rFonts w:ascii="Times New Roman" w:hAnsi="Times New Roman"/>
          <w:color w:val="222222"/>
          <w:sz w:val="24"/>
        </w:rPr>
        <w:br/>
      </w:r>
      <w:r>
        <w:rPr>
          <w:rFonts w:ascii="Times New Roman" w:hAnsi="Times New Roman"/>
          <w:b/>
          <w:color w:val="222222"/>
          <w:sz w:val="24"/>
        </w:rPr>
        <w:t>Introduction</w:t>
      </w:r>
    </w:p>
    <w:p w:rsidR="00C65BCA" w:rsidRDefault="00C65BCA" w:rsidP="00C65BCA">
      <w:pPr>
        <w:spacing w:line="20" w:lineRule="atLeast"/>
        <w:jc w:val="both"/>
        <w:rPr>
          <w:lang w:val="en"/>
        </w:rPr>
      </w:pPr>
      <w:r>
        <w:rPr>
          <w:lang w:val="en"/>
        </w:rPr>
        <w:t xml:space="preserve">The </w:t>
      </w:r>
      <w:proofErr w:type="spellStart"/>
      <w:r>
        <w:rPr>
          <w:lang w:val="en"/>
        </w:rPr>
        <w:t>CQES</w:t>
      </w:r>
      <w:proofErr w:type="spellEnd"/>
      <w:r>
        <w:rPr>
          <w:lang w:val="en"/>
        </w:rPr>
        <w:t xml:space="preserve"> - Qualification Course for Higher Education was the result of a protocol established between the Open University and the National Agency for Qualification with the main objective of preparing adult public for access to higher education. It has been offered since 2010. The reference year for this listing is the 2016-2017 school year.</w:t>
      </w:r>
    </w:p>
    <w:p w:rsidR="00C65BCA" w:rsidRPr="00533C6F" w:rsidRDefault="00C65BCA" w:rsidP="00C65BCA">
      <w:pPr>
        <w:spacing w:line="20" w:lineRule="atLeast"/>
        <w:jc w:val="both"/>
        <w:rPr>
          <w:rFonts w:ascii="Times New Roman" w:eastAsia="Times New Roman" w:hAnsi="Times New Roman"/>
          <w:sz w:val="20"/>
          <w:szCs w:val="20"/>
          <w:lang w:val="en-US"/>
        </w:rPr>
      </w:pPr>
    </w:p>
    <w:tbl>
      <w:tblPr>
        <w:tblStyle w:val="Tablaconcuadrcula"/>
        <w:tblW w:w="8897" w:type="dxa"/>
        <w:tblLook w:val="04A0" w:firstRow="1" w:lastRow="0" w:firstColumn="1" w:lastColumn="0" w:noHBand="0" w:noVBand="1"/>
      </w:tblPr>
      <w:tblGrid>
        <w:gridCol w:w="8897"/>
      </w:tblGrid>
      <w:tr w:rsidR="00C65BCA" w:rsidRPr="000B341B"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DC487F">
              <w:rPr>
                <w:rFonts w:ascii="Times New Roman" w:eastAsia="Times New Roman" w:hAnsi="Times New Roman"/>
                <w:b/>
                <w:lang w:val="en-US"/>
              </w:rPr>
              <w:t>Title of this Good Educational Practice</w:t>
            </w:r>
          </w:p>
        </w:tc>
      </w:tr>
      <w:tr w:rsidR="00C65BCA" w:rsidRPr="000B341B" w:rsidTr="005B1E12">
        <w:tc>
          <w:tcPr>
            <w:tcW w:w="8897" w:type="dxa"/>
          </w:tcPr>
          <w:p w:rsidR="00C65BCA" w:rsidRPr="002F0203" w:rsidRDefault="00C65BCA" w:rsidP="005B1E12">
            <w:pPr>
              <w:spacing w:line="240" w:lineRule="atLeast"/>
              <w:rPr>
                <w:rFonts w:ascii="Times New Roman" w:eastAsia="Times New Roman" w:hAnsi="Times New Roman"/>
                <w:i/>
                <w:iCs/>
                <w:lang w:val="en-US"/>
              </w:rPr>
            </w:pPr>
            <w:proofErr w:type="spellStart"/>
            <w:r>
              <w:rPr>
                <w:lang w:val="en"/>
              </w:rPr>
              <w:t>CQES</w:t>
            </w:r>
            <w:proofErr w:type="spellEnd"/>
            <w:r>
              <w:rPr>
                <w:lang w:val="en"/>
              </w:rPr>
              <w:t xml:space="preserve"> - Qualification Course for Higher Education</w:t>
            </w:r>
          </w:p>
        </w:tc>
      </w:tr>
      <w:tr w:rsidR="00C65BCA" w:rsidRPr="000B341B"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C74032">
              <w:rPr>
                <w:rFonts w:ascii="Times New Roman" w:eastAsia="Times New Roman" w:hAnsi="Times New Roman"/>
                <w:b/>
                <w:lang w:val="en-US"/>
              </w:rPr>
              <w:t>About the experience (Country, city, Institution, academic year, total hours of the activity or complete course)</w:t>
            </w:r>
          </w:p>
        </w:tc>
      </w:tr>
      <w:tr w:rsidR="00C65BCA" w:rsidRPr="000B341B" w:rsidTr="005B1E12">
        <w:tc>
          <w:tcPr>
            <w:tcW w:w="8897" w:type="dxa"/>
          </w:tcPr>
          <w:p w:rsidR="00C65BCA" w:rsidRPr="002F0203" w:rsidRDefault="00C65BCA" w:rsidP="005B1E12">
            <w:pPr>
              <w:spacing w:line="240" w:lineRule="atLeast"/>
              <w:rPr>
                <w:rFonts w:ascii="Times New Roman" w:eastAsia="Times New Roman" w:hAnsi="Times New Roman"/>
                <w:lang w:val="en-US"/>
              </w:rPr>
            </w:pPr>
            <w:r w:rsidRPr="002F0203">
              <w:rPr>
                <w:rFonts w:ascii="Times New Roman" w:eastAsia="Times New Roman" w:hAnsi="Times New Roman"/>
                <w:lang w:val="en-US"/>
              </w:rPr>
              <w:t>3 months course with D</w:t>
            </w:r>
            <w:r>
              <w:rPr>
                <w:rFonts w:ascii="Times New Roman" w:eastAsia="Times New Roman" w:hAnsi="Times New Roman"/>
                <w:lang w:val="en-US"/>
              </w:rPr>
              <w:t xml:space="preserve">istance Learning Methodology at </w:t>
            </w:r>
            <w:proofErr w:type="spellStart"/>
            <w:r>
              <w:rPr>
                <w:rFonts w:ascii="Times New Roman" w:eastAsia="Times New Roman" w:hAnsi="Times New Roman"/>
                <w:lang w:val="en-US"/>
              </w:rPr>
              <w:t>UAb</w:t>
            </w:r>
            <w:proofErr w:type="spellEnd"/>
            <w:r w:rsidRPr="002F0203">
              <w:rPr>
                <w:rFonts w:ascii="Times New Roman" w:eastAsia="Times New Roman" w:hAnsi="Times New Roman"/>
                <w:lang w:val="en-US"/>
              </w:rPr>
              <w:t xml:space="preserve"> (Portugal) </w:t>
            </w:r>
          </w:p>
        </w:tc>
      </w:tr>
      <w:tr w:rsidR="00C65BCA" w:rsidRPr="000B341B" w:rsidTr="005B1E12">
        <w:tc>
          <w:tcPr>
            <w:tcW w:w="8897" w:type="dxa"/>
          </w:tcPr>
          <w:p w:rsidR="00C65BCA" w:rsidRPr="00C74032" w:rsidRDefault="00C65BCA" w:rsidP="005B1E12">
            <w:pPr>
              <w:spacing w:line="240" w:lineRule="atLeast"/>
              <w:rPr>
                <w:rFonts w:ascii="Times New Roman" w:eastAsia="Times New Roman" w:hAnsi="Times New Roman"/>
                <w:b/>
                <w:lang w:val="en-US"/>
              </w:rPr>
            </w:pPr>
            <w:r w:rsidRPr="00C74032">
              <w:rPr>
                <w:rFonts w:ascii="Times New Roman" w:eastAsia="Times New Roman" w:hAnsi="Times New Roman"/>
                <w:b/>
                <w:lang w:val="en-US"/>
              </w:rPr>
              <w:t>Such studies, or type of training in this Good Practice (educational level or type of course)</w:t>
            </w:r>
          </w:p>
        </w:tc>
      </w:tr>
      <w:tr w:rsidR="00C65BCA" w:rsidRPr="000B341B" w:rsidTr="005B1E12">
        <w:tc>
          <w:tcPr>
            <w:tcW w:w="8897" w:type="dxa"/>
          </w:tcPr>
          <w:p w:rsidR="00C65BCA" w:rsidRPr="002F0203" w:rsidRDefault="00C65BCA" w:rsidP="005B1E12">
            <w:pPr>
              <w:spacing w:line="240" w:lineRule="atLeast"/>
              <w:rPr>
                <w:rFonts w:ascii="Times New Roman" w:eastAsia="Times New Roman" w:hAnsi="Times New Roman"/>
                <w:i/>
                <w:lang w:val="en-US"/>
              </w:rPr>
            </w:pPr>
            <w:r>
              <w:rPr>
                <w:lang w:val="en"/>
              </w:rPr>
              <w:t>Preliminary course composed of basic disciplines for the access exam to higher education. It does not have formal evaluation because the success of the training results in the success in the access exam to the university.</w:t>
            </w:r>
          </w:p>
        </w:tc>
      </w:tr>
      <w:tr w:rsidR="00C65BCA" w:rsidRPr="000B341B" w:rsidTr="005B1E12">
        <w:tc>
          <w:tcPr>
            <w:tcW w:w="8897" w:type="dxa"/>
          </w:tcPr>
          <w:p w:rsidR="00C65BCA" w:rsidRPr="00C74032" w:rsidRDefault="00C65BCA" w:rsidP="005B1E12">
            <w:pPr>
              <w:spacing w:line="240" w:lineRule="atLeast"/>
              <w:rPr>
                <w:rFonts w:ascii="Times New Roman" w:eastAsia="Times New Roman" w:hAnsi="Times New Roman"/>
                <w:lang w:val="en-US"/>
              </w:rPr>
            </w:pPr>
            <w:r w:rsidRPr="00C74032">
              <w:rPr>
                <w:rFonts w:ascii="Times New Roman" w:eastAsia="Times New Roman" w:hAnsi="Times New Roman"/>
                <w:b/>
                <w:lang w:val="en-US"/>
              </w:rPr>
              <w:t>Descriptive keywords that define this Good Practice</w:t>
            </w:r>
          </w:p>
        </w:tc>
      </w:tr>
      <w:tr w:rsidR="00C65BCA" w:rsidRPr="000B341B" w:rsidTr="005B1E12">
        <w:tc>
          <w:tcPr>
            <w:tcW w:w="8897" w:type="dxa"/>
          </w:tcPr>
          <w:p w:rsidR="00C65BCA" w:rsidRPr="00B57131" w:rsidRDefault="00C65BCA" w:rsidP="005B1E12">
            <w:pPr>
              <w:spacing w:line="240" w:lineRule="atLeast"/>
              <w:rPr>
                <w:rFonts w:ascii="Times New Roman" w:eastAsia="Times New Roman" w:hAnsi="Times New Roman"/>
                <w:lang w:val="en-US"/>
              </w:rPr>
            </w:pPr>
            <w:r w:rsidRPr="00B57131">
              <w:rPr>
                <w:rFonts w:ascii="Times New Roman" w:eastAsia="Times New Roman" w:hAnsi="Times New Roman"/>
                <w:lang w:val="en-US"/>
              </w:rPr>
              <w:t>Introductory Course</w:t>
            </w:r>
            <w:r>
              <w:rPr>
                <w:rFonts w:ascii="Times New Roman" w:eastAsia="Times New Roman" w:hAnsi="Times New Roman"/>
                <w:lang w:val="en-US"/>
              </w:rPr>
              <w:t>; A</w:t>
            </w:r>
            <w:r w:rsidRPr="00B57131">
              <w:rPr>
                <w:rFonts w:ascii="Times New Roman" w:eastAsia="Times New Roman" w:hAnsi="Times New Roman"/>
                <w:lang w:val="en-US"/>
              </w:rPr>
              <w:t xml:space="preserve">ccess to </w:t>
            </w:r>
            <w:r>
              <w:rPr>
                <w:rFonts w:ascii="Times New Roman" w:eastAsia="Times New Roman" w:hAnsi="Times New Roman"/>
                <w:lang w:val="en-US"/>
              </w:rPr>
              <w:t>HE</w:t>
            </w:r>
          </w:p>
        </w:tc>
      </w:tr>
      <w:tr w:rsidR="00C65BCA" w:rsidRPr="00DC487F" w:rsidTr="005B1E12">
        <w:tc>
          <w:tcPr>
            <w:tcW w:w="8897" w:type="dxa"/>
          </w:tcPr>
          <w:p w:rsidR="00C65BCA" w:rsidRPr="00DC487F" w:rsidRDefault="00C65BCA" w:rsidP="005B1E12">
            <w:pPr>
              <w:spacing w:line="240" w:lineRule="atLeast"/>
              <w:rPr>
                <w:rFonts w:ascii="Times New Roman" w:eastAsia="Times New Roman" w:hAnsi="Times New Roman"/>
              </w:rPr>
            </w:pPr>
            <w:r w:rsidRPr="00DC487F">
              <w:rPr>
                <w:rFonts w:ascii="Times New Roman" w:eastAsia="Times New Roman" w:hAnsi="Times New Roman"/>
                <w:b/>
                <w:lang w:val="en-US"/>
              </w:rPr>
              <w:t xml:space="preserve">Goals and competences </w:t>
            </w:r>
          </w:p>
        </w:tc>
      </w:tr>
      <w:tr w:rsidR="00C65BCA" w:rsidRPr="008B05C3" w:rsidTr="005B1E12">
        <w:tc>
          <w:tcPr>
            <w:tcW w:w="8897" w:type="dxa"/>
          </w:tcPr>
          <w:p w:rsidR="00C65BCA" w:rsidRPr="008B05C3" w:rsidRDefault="00C65BCA" w:rsidP="005B1E12">
            <w:pPr>
              <w:spacing w:after="0" w:line="240" w:lineRule="auto"/>
              <w:rPr>
                <w:rFonts w:ascii="Arial" w:hAnsi="Arial" w:cs="Arial"/>
                <w:sz w:val="16"/>
                <w:szCs w:val="16"/>
                <w:lang w:val="en-US"/>
              </w:rPr>
            </w:pPr>
            <w:r>
              <w:rPr>
                <w:lang w:val="en"/>
              </w:rPr>
              <w:t xml:space="preserve">This course has the following objectives: to prepare students for the access exam to university; to activate  knowledge already acquired, many years (or decades) ago; to set the speed of work necessary to attend a higher education course;  to improve student’ s motivation. </w:t>
            </w:r>
            <w:r w:rsidRPr="008B05C3">
              <w:rPr>
                <w:lang w:val="en-US"/>
              </w:rPr>
              <w:t xml:space="preserve">5. </w:t>
            </w:r>
            <w:proofErr w:type="gramStart"/>
            <w:r w:rsidRPr="008B05C3">
              <w:rPr>
                <w:lang w:val="en-US"/>
              </w:rPr>
              <w:t>to</w:t>
            </w:r>
            <w:proofErr w:type="gramEnd"/>
            <w:r w:rsidRPr="008B05C3">
              <w:rPr>
                <w:lang w:val="en-US"/>
              </w:rPr>
              <w:t xml:space="preserve"> improve academic performance.</w:t>
            </w:r>
          </w:p>
          <w:p w:rsidR="00C65BCA" w:rsidRPr="008B05C3" w:rsidRDefault="00C65BCA" w:rsidP="005B1E12">
            <w:pPr>
              <w:spacing w:after="0" w:line="240" w:lineRule="auto"/>
              <w:rPr>
                <w:rFonts w:ascii="Times New Roman" w:eastAsia="Times New Roman" w:hAnsi="Times New Roman"/>
                <w:color w:val="777777"/>
                <w:lang w:val="en-US"/>
              </w:rPr>
            </w:pPr>
          </w:p>
        </w:tc>
      </w:tr>
      <w:tr w:rsidR="00C65BCA" w:rsidRPr="008242CD" w:rsidTr="005B1E12">
        <w:tc>
          <w:tcPr>
            <w:tcW w:w="8897" w:type="dxa"/>
          </w:tcPr>
          <w:p w:rsidR="00C65BCA" w:rsidRPr="008242CD" w:rsidRDefault="00C65BCA" w:rsidP="005B1E12">
            <w:pPr>
              <w:spacing w:line="240" w:lineRule="atLeast"/>
              <w:rPr>
                <w:rFonts w:ascii="Times New Roman" w:eastAsia="Times New Roman" w:hAnsi="Times New Roman"/>
              </w:rPr>
            </w:pPr>
            <w:r w:rsidRPr="008242CD">
              <w:rPr>
                <w:rFonts w:ascii="Times New Roman" w:eastAsia="Times New Roman" w:hAnsi="Times New Roman"/>
                <w:b/>
              </w:rPr>
              <w:t>Brief summary</w:t>
            </w:r>
            <w:r w:rsidRPr="008242CD">
              <w:rPr>
                <w:rStyle w:val="shorttext"/>
                <w:rFonts w:ascii="Times New Roman" w:hAnsi="Times New Roman"/>
                <w:color w:val="222222"/>
                <w:sz w:val="24"/>
              </w:rPr>
              <w:t xml:space="preserve"> </w:t>
            </w:r>
          </w:p>
        </w:tc>
      </w:tr>
      <w:tr w:rsidR="00C65BCA" w:rsidRPr="000B341B" w:rsidTr="005B1E12">
        <w:tc>
          <w:tcPr>
            <w:tcW w:w="8897" w:type="dxa"/>
          </w:tcPr>
          <w:p w:rsidR="00C65BCA" w:rsidRPr="000B341B" w:rsidRDefault="00C65BCA" w:rsidP="005B1E12">
            <w:pPr>
              <w:spacing w:after="0" w:line="240" w:lineRule="auto"/>
              <w:rPr>
                <w:rFonts w:ascii="Arial" w:hAnsi="Arial" w:cs="Arial"/>
                <w:sz w:val="16"/>
                <w:szCs w:val="16"/>
                <w:lang w:val="en-US"/>
              </w:rPr>
            </w:pPr>
            <w:r w:rsidRPr="000B341B">
              <w:rPr>
                <w:rFonts w:ascii="Arial" w:hAnsi="Arial" w:cs="Arial"/>
                <w:sz w:val="16"/>
                <w:szCs w:val="16"/>
                <w:lang w:val="en-US"/>
              </w:rPr>
              <w:t>.</w:t>
            </w:r>
          </w:p>
          <w:p w:rsidR="00C65BCA" w:rsidRPr="008242CD" w:rsidRDefault="00C65BCA" w:rsidP="005B1E12">
            <w:pPr>
              <w:spacing w:after="0" w:line="240" w:lineRule="auto"/>
              <w:rPr>
                <w:rFonts w:ascii="Arial" w:hAnsi="Arial" w:cs="Arial"/>
                <w:sz w:val="16"/>
                <w:szCs w:val="16"/>
                <w:lang w:val="en-US"/>
              </w:rPr>
            </w:pPr>
            <w:r>
              <w:rPr>
                <w:lang w:val="en"/>
              </w:rPr>
              <w:t>This practice is a strategy to respond to the needs of specific publics through collaboration between higher education institutions and other social organizations, in order to promote equal opportunities for access and success of learning in higher education.</w:t>
            </w:r>
          </w:p>
          <w:p w:rsidR="00C65BCA" w:rsidRPr="008242CD" w:rsidRDefault="00C65BCA" w:rsidP="005B1E12">
            <w:pPr>
              <w:spacing w:line="240" w:lineRule="atLeast"/>
              <w:rPr>
                <w:rFonts w:ascii="Times New Roman" w:eastAsia="Times New Roman" w:hAnsi="Times New Roman"/>
                <w:i/>
                <w:lang w:val="en-US"/>
              </w:rPr>
            </w:pPr>
          </w:p>
        </w:tc>
      </w:tr>
      <w:tr w:rsidR="00C65BCA" w:rsidRPr="000B341B" w:rsidTr="005B1E12">
        <w:tc>
          <w:tcPr>
            <w:tcW w:w="8897" w:type="dxa"/>
          </w:tcPr>
          <w:p w:rsidR="00C65BCA" w:rsidRPr="00DC487F" w:rsidRDefault="00C65BCA" w:rsidP="005B1E12">
            <w:pPr>
              <w:shd w:val="clear" w:color="auto" w:fill="F5F5F5"/>
              <w:spacing w:after="120"/>
              <w:textAlignment w:val="top"/>
              <w:rPr>
                <w:rFonts w:ascii="Times New Roman" w:eastAsia="Times New Roman" w:hAnsi="Times New Roman"/>
                <w:color w:val="777777"/>
                <w:lang w:val="en-US"/>
              </w:rPr>
            </w:pPr>
            <w:r w:rsidRPr="00DC487F">
              <w:rPr>
                <w:rFonts w:ascii="Times New Roman" w:eastAsia="Times New Roman" w:hAnsi="Times New Roman"/>
                <w:b/>
                <w:lang w:val="en-US"/>
              </w:rPr>
              <w:t>Students’ profile (women and men’s number, ages approx., occupation, educational initial level</w:t>
            </w:r>
            <w:r w:rsidRPr="00DC487F">
              <w:rPr>
                <w:rFonts w:ascii="Times New Roman" w:eastAsia="Times New Roman" w:hAnsi="Times New Roman"/>
                <w:color w:val="222222"/>
                <w:sz w:val="28"/>
                <w:szCs w:val="24"/>
                <w:lang w:val="en"/>
              </w:rPr>
              <w:t>)</w:t>
            </w:r>
          </w:p>
        </w:tc>
      </w:tr>
      <w:tr w:rsidR="00C65BCA" w:rsidRPr="000B341B" w:rsidTr="005B1E12">
        <w:tc>
          <w:tcPr>
            <w:tcW w:w="8897" w:type="dxa"/>
          </w:tcPr>
          <w:p w:rsidR="00C65BCA" w:rsidRPr="007013CA" w:rsidRDefault="00C65BCA" w:rsidP="005B1E12">
            <w:pPr>
              <w:spacing w:line="240" w:lineRule="atLeast"/>
              <w:rPr>
                <w:rFonts w:ascii="Times New Roman" w:eastAsia="Times New Roman" w:hAnsi="Times New Roman"/>
                <w:i/>
                <w:lang w:val="en-US"/>
              </w:rPr>
            </w:pPr>
            <w:r>
              <w:rPr>
                <w:rFonts w:ascii="Times New Roman" w:eastAsia="Times New Roman" w:hAnsi="Times New Roman"/>
                <w:i/>
                <w:lang w:val="en-US"/>
              </w:rPr>
              <w:t xml:space="preserve">In 2016-17 the course had 45 men and 56 women with ages from 23 to 60 years old. </w:t>
            </w:r>
            <w:r w:rsidRPr="008B05C3">
              <w:rPr>
                <w:rFonts w:ascii="Times New Roman" w:eastAsia="Times New Roman" w:hAnsi="Times New Roman"/>
                <w:i/>
                <w:lang w:val="en-US"/>
              </w:rPr>
              <w:t>The majority were middle-level technicians and professionals (23%), administrative and similar personnel (26%) and unskilled and service workers (14%).</w:t>
            </w:r>
          </w:p>
        </w:tc>
      </w:tr>
      <w:tr w:rsidR="00C65BCA" w:rsidRPr="000B341B" w:rsidTr="005B1E12">
        <w:tc>
          <w:tcPr>
            <w:tcW w:w="8897" w:type="dxa"/>
          </w:tcPr>
          <w:p w:rsidR="00C65BCA" w:rsidRPr="00C74032"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Staff involved in this Good Practice; and their level of participation (teachers, guidance, other institutions ...)</w:t>
            </w:r>
          </w:p>
        </w:tc>
      </w:tr>
      <w:tr w:rsidR="00C65BCA" w:rsidRPr="005720D5" w:rsidTr="005B1E12">
        <w:tc>
          <w:tcPr>
            <w:tcW w:w="8897" w:type="dxa"/>
          </w:tcPr>
          <w:p w:rsidR="00C65BCA" w:rsidRPr="007013CA" w:rsidRDefault="00C65BCA" w:rsidP="005B1E12">
            <w:pPr>
              <w:spacing w:after="0" w:line="240" w:lineRule="auto"/>
              <w:rPr>
                <w:rFonts w:ascii="Times New Roman" w:eastAsia="Times New Roman" w:hAnsi="Times New Roman"/>
                <w:sz w:val="24"/>
                <w:szCs w:val="24"/>
                <w:lang w:val="en-US" w:eastAsia="pt-PT"/>
              </w:rPr>
            </w:pPr>
            <w:r>
              <w:rPr>
                <w:rFonts w:ascii="Times New Roman" w:eastAsia="Times New Roman" w:hAnsi="Times New Roman"/>
                <w:sz w:val="24"/>
                <w:szCs w:val="24"/>
                <w:lang w:val="en" w:eastAsia="pt-PT"/>
              </w:rPr>
              <w:t xml:space="preserve">This course </w:t>
            </w:r>
            <w:r w:rsidRPr="007013CA">
              <w:rPr>
                <w:rFonts w:ascii="Times New Roman" w:eastAsia="Times New Roman" w:hAnsi="Times New Roman"/>
                <w:sz w:val="24"/>
                <w:szCs w:val="24"/>
                <w:lang w:val="en" w:eastAsia="pt-PT"/>
              </w:rPr>
              <w:t>inv</w:t>
            </w:r>
            <w:r>
              <w:rPr>
                <w:rFonts w:ascii="Times New Roman" w:eastAsia="Times New Roman" w:hAnsi="Times New Roman"/>
                <w:sz w:val="24"/>
                <w:szCs w:val="24"/>
                <w:lang w:val="en" w:eastAsia="pt-PT"/>
              </w:rPr>
              <w:t>olves several professors of the</w:t>
            </w:r>
            <w:r w:rsidRPr="007013CA">
              <w:rPr>
                <w:rFonts w:ascii="Times New Roman" w:eastAsia="Times New Roman" w:hAnsi="Times New Roman"/>
                <w:sz w:val="24"/>
                <w:szCs w:val="24"/>
                <w:lang w:val="en" w:eastAsia="pt-PT"/>
              </w:rPr>
              <w:t xml:space="preserve"> institution and the directive </w:t>
            </w:r>
            <w:r>
              <w:rPr>
                <w:rFonts w:ascii="Times New Roman" w:eastAsia="Times New Roman" w:hAnsi="Times New Roman"/>
                <w:sz w:val="24"/>
                <w:szCs w:val="24"/>
                <w:lang w:val="en" w:eastAsia="pt-PT"/>
              </w:rPr>
              <w:t xml:space="preserve">structure of the University, </w:t>
            </w:r>
            <w:r w:rsidRPr="007013CA">
              <w:rPr>
                <w:rFonts w:ascii="Times New Roman" w:eastAsia="Times New Roman" w:hAnsi="Times New Roman"/>
                <w:sz w:val="24"/>
                <w:szCs w:val="24"/>
                <w:lang w:val="en" w:eastAsia="pt-PT"/>
              </w:rPr>
              <w:t xml:space="preserve">especially the Office </w:t>
            </w:r>
            <w:r>
              <w:rPr>
                <w:rFonts w:ascii="Times New Roman" w:eastAsia="Times New Roman" w:hAnsi="Times New Roman"/>
                <w:sz w:val="24"/>
                <w:szCs w:val="24"/>
                <w:lang w:val="en" w:eastAsia="pt-PT"/>
              </w:rPr>
              <w:t>for Lifelong Education.</w:t>
            </w:r>
          </w:p>
          <w:p w:rsidR="00C65BCA" w:rsidRPr="00061C0F" w:rsidRDefault="00C65BCA" w:rsidP="005B1E12">
            <w:pPr>
              <w:spacing w:after="0" w:line="240" w:lineRule="auto"/>
              <w:rPr>
                <w:rFonts w:ascii="Times New Roman" w:eastAsia="Times New Roman" w:hAnsi="Times New Roman"/>
              </w:rPr>
            </w:pPr>
            <w:r>
              <w:rPr>
                <w:rFonts w:ascii="Times New Roman" w:eastAsia="Times New Roman" w:hAnsi="Times New Roman"/>
              </w:rPr>
              <w:t xml:space="preserve">.  </w:t>
            </w:r>
            <w:r w:rsidRPr="00061C0F">
              <w:rPr>
                <w:rFonts w:ascii="Times New Roman" w:eastAsia="Times New Roman" w:hAnsi="Times New Roman"/>
              </w:rPr>
              <w:t xml:space="preserve"> </w:t>
            </w:r>
          </w:p>
        </w:tc>
      </w:tr>
      <w:tr w:rsidR="00C65BCA" w:rsidRPr="000B341B" w:rsidTr="005B1E12">
        <w:tc>
          <w:tcPr>
            <w:tcW w:w="8897" w:type="dxa"/>
          </w:tcPr>
          <w:p w:rsidR="00C65BCA" w:rsidRPr="00C74032"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Methodology (phases of activity, types of activities carried out, spaces used, etc.)</w:t>
            </w:r>
          </w:p>
        </w:tc>
      </w:tr>
      <w:tr w:rsidR="00C65BCA" w:rsidRPr="000B341B" w:rsidTr="005B1E12">
        <w:tc>
          <w:tcPr>
            <w:tcW w:w="8897" w:type="dxa"/>
          </w:tcPr>
          <w:p w:rsidR="00C65BCA" w:rsidRPr="00A90EBA" w:rsidRDefault="00C65BCA" w:rsidP="005B1E12">
            <w:pPr>
              <w:spacing w:after="0" w:line="240" w:lineRule="auto"/>
              <w:rPr>
                <w:rFonts w:ascii="Arial" w:hAnsi="Arial" w:cs="Arial"/>
                <w:sz w:val="16"/>
                <w:szCs w:val="16"/>
                <w:lang w:val="en-US"/>
              </w:rPr>
            </w:pPr>
            <w:r w:rsidRPr="00A90EBA">
              <w:rPr>
                <w:rFonts w:ascii="Arial" w:hAnsi="Arial" w:cs="Arial"/>
                <w:sz w:val="16"/>
                <w:szCs w:val="16"/>
                <w:lang w:val="en-US"/>
              </w:rPr>
              <w:lastRenderedPageBreak/>
              <w:t xml:space="preserve">The course runs in </w:t>
            </w:r>
            <w:r>
              <w:rPr>
                <w:rFonts w:ascii="Arial" w:hAnsi="Arial" w:cs="Arial"/>
                <w:sz w:val="16"/>
                <w:szCs w:val="16"/>
                <w:lang w:val="en-US"/>
              </w:rPr>
              <w:t xml:space="preserve">a </w:t>
            </w:r>
            <w:r w:rsidRPr="00A90EBA">
              <w:rPr>
                <w:rFonts w:ascii="Arial" w:hAnsi="Arial" w:cs="Arial"/>
                <w:sz w:val="16"/>
                <w:szCs w:val="16"/>
                <w:lang w:val="en-US"/>
              </w:rPr>
              <w:t>virtual environment implying collaborative work in lar</w:t>
            </w:r>
            <w:r>
              <w:rPr>
                <w:rFonts w:ascii="Arial" w:hAnsi="Arial" w:cs="Arial"/>
                <w:sz w:val="16"/>
                <w:szCs w:val="16"/>
                <w:lang w:val="en-US"/>
              </w:rPr>
              <w:t xml:space="preserve">ge and small groups, using </w:t>
            </w:r>
            <w:proofErr w:type="spellStart"/>
            <w:r>
              <w:rPr>
                <w:rFonts w:ascii="Arial" w:hAnsi="Arial" w:cs="Arial"/>
                <w:sz w:val="16"/>
                <w:szCs w:val="16"/>
                <w:lang w:val="en-US"/>
              </w:rPr>
              <w:t>ICT</w:t>
            </w:r>
            <w:proofErr w:type="spellEnd"/>
            <w:r>
              <w:rPr>
                <w:rFonts w:ascii="Arial" w:hAnsi="Arial" w:cs="Arial"/>
                <w:sz w:val="16"/>
                <w:szCs w:val="16"/>
                <w:lang w:val="en-US"/>
              </w:rPr>
              <w:t xml:space="preserve"> resources and</w:t>
            </w:r>
            <w:r w:rsidRPr="00A90EBA">
              <w:rPr>
                <w:rFonts w:ascii="Arial" w:hAnsi="Arial" w:cs="Arial"/>
                <w:sz w:val="16"/>
                <w:szCs w:val="16"/>
                <w:lang w:val="en-US"/>
              </w:rPr>
              <w:t xml:space="preserve"> Individual tu</w:t>
            </w:r>
            <w:r>
              <w:rPr>
                <w:rFonts w:ascii="Arial" w:hAnsi="Arial" w:cs="Arial"/>
                <w:sz w:val="16"/>
                <w:szCs w:val="16"/>
                <w:lang w:val="en-US"/>
              </w:rPr>
              <w:t>toring</w:t>
            </w:r>
            <w:r w:rsidRPr="00A90EBA">
              <w:rPr>
                <w:rFonts w:ascii="Arial" w:hAnsi="Arial" w:cs="Arial"/>
                <w:sz w:val="16"/>
                <w:szCs w:val="16"/>
                <w:lang w:val="en-US"/>
              </w:rPr>
              <w:t>.</w:t>
            </w:r>
          </w:p>
          <w:p w:rsidR="00C65BCA" w:rsidRPr="00A90EBA" w:rsidRDefault="00C65BCA" w:rsidP="005B1E12">
            <w:pPr>
              <w:spacing w:after="0" w:line="240" w:lineRule="auto"/>
              <w:rPr>
                <w:rFonts w:ascii="Times New Roman" w:eastAsia="Times New Roman" w:hAnsi="Times New Roman"/>
                <w:color w:val="777777"/>
                <w:lang w:val="en-US"/>
              </w:rPr>
            </w:pPr>
          </w:p>
        </w:tc>
      </w:tr>
      <w:tr w:rsidR="00C65BCA" w:rsidRPr="00DC487F" w:rsidTr="005B1E12">
        <w:tc>
          <w:tcPr>
            <w:tcW w:w="8897" w:type="dxa"/>
          </w:tcPr>
          <w:p w:rsidR="00C65BCA" w:rsidRPr="00DC487F" w:rsidRDefault="00C65BCA" w:rsidP="005B1E12">
            <w:pPr>
              <w:spacing w:line="240" w:lineRule="atLeast"/>
              <w:rPr>
                <w:rFonts w:ascii="Times New Roman" w:eastAsia="Times New Roman" w:hAnsi="Times New Roman"/>
              </w:rPr>
            </w:pPr>
            <w:r w:rsidRPr="00DC487F">
              <w:rPr>
                <w:rFonts w:ascii="Times New Roman" w:eastAsia="Times New Roman" w:hAnsi="Times New Roman"/>
                <w:b/>
              </w:rPr>
              <w:t>Assessment implemented</w:t>
            </w:r>
          </w:p>
        </w:tc>
      </w:tr>
      <w:tr w:rsidR="00C65BCA" w:rsidRPr="003D5C9D" w:rsidTr="005B1E12">
        <w:tc>
          <w:tcPr>
            <w:tcW w:w="8897" w:type="dxa"/>
          </w:tcPr>
          <w:p w:rsidR="00C65BCA" w:rsidRPr="00C74032" w:rsidRDefault="00C65BCA" w:rsidP="005B1E12">
            <w:pPr>
              <w:spacing w:line="240" w:lineRule="atLeast"/>
              <w:rPr>
                <w:rFonts w:ascii="Times New Roman" w:eastAsia="Times New Roman" w:hAnsi="Times New Roman"/>
                <w:i/>
                <w:iCs/>
                <w:lang w:val="en-US"/>
              </w:rPr>
            </w:pPr>
            <w:proofErr w:type="spellStart"/>
            <w:r>
              <w:rPr>
                <w:rFonts w:ascii="Times New Roman" w:eastAsia="Times New Roman" w:hAnsi="Times New Roman"/>
                <w:i/>
                <w:iCs/>
                <w:lang w:val="en-US"/>
              </w:rPr>
              <w:t>Self assessment</w:t>
            </w:r>
            <w:proofErr w:type="spellEnd"/>
            <w:r>
              <w:rPr>
                <w:rFonts w:ascii="Times New Roman" w:eastAsia="Times New Roman" w:hAnsi="Times New Roman"/>
                <w:i/>
                <w:iCs/>
                <w:lang w:val="en-US"/>
              </w:rPr>
              <w:t xml:space="preserve"> </w:t>
            </w:r>
          </w:p>
        </w:tc>
      </w:tr>
      <w:tr w:rsidR="00C65BCA" w:rsidRPr="003B11AE" w:rsidTr="005B1E12">
        <w:tc>
          <w:tcPr>
            <w:tcW w:w="8897" w:type="dxa"/>
          </w:tcPr>
          <w:p w:rsidR="00C65BCA" w:rsidRPr="003B11AE" w:rsidRDefault="00C65BCA" w:rsidP="005B1E12">
            <w:pPr>
              <w:shd w:val="clear" w:color="auto" w:fill="F5F5F5"/>
              <w:spacing w:after="120"/>
              <w:textAlignment w:val="top"/>
              <w:rPr>
                <w:rFonts w:ascii="Times New Roman" w:eastAsia="Times New Roman" w:hAnsi="Times New Roman"/>
                <w:lang w:val="en-US"/>
              </w:rPr>
            </w:pPr>
            <w:r w:rsidRPr="00DC487F">
              <w:rPr>
                <w:rFonts w:ascii="Times New Roman" w:eastAsia="Times New Roman" w:hAnsi="Times New Roman"/>
                <w:b/>
                <w:lang w:val="en-US"/>
              </w:rPr>
              <w:t>Weaknesses or difficulties</w:t>
            </w:r>
            <w:r w:rsidRPr="00DC487F">
              <w:rPr>
                <w:rStyle w:val="shorttext"/>
                <w:rFonts w:ascii="Times New Roman" w:hAnsi="Times New Roman"/>
                <w:color w:val="222222"/>
                <w:sz w:val="24"/>
                <w:lang w:val="en"/>
              </w:rPr>
              <w:t xml:space="preserve"> </w:t>
            </w:r>
          </w:p>
        </w:tc>
      </w:tr>
      <w:tr w:rsidR="00C65BCA" w:rsidRPr="000B341B" w:rsidTr="005B1E12">
        <w:tc>
          <w:tcPr>
            <w:tcW w:w="8897" w:type="dxa"/>
          </w:tcPr>
          <w:p w:rsidR="00C65BCA" w:rsidRPr="00B63275" w:rsidRDefault="00C65BCA" w:rsidP="005B1E12">
            <w:pPr>
              <w:spacing w:after="0" w:line="240" w:lineRule="auto"/>
              <w:rPr>
                <w:rFonts w:ascii="Times New Roman" w:eastAsia="Times New Roman" w:hAnsi="Times New Roman"/>
                <w:lang w:val="en-US"/>
              </w:rPr>
            </w:pPr>
            <w:r>
              <w:rPr>
                <w:lang w:val="en"/>
              </w:rPr>
              <w:t xml:space="preserve">The main difficulties were, on the one hand, to keep the motivation throughout the course and the regular work and, on the other hand, to foster collaborative work among trainees. These factors are necessary for succeeding the course, but each student tends to work in isolation. </w:t>
            </w:r>
          </w:p>
        </w:tc>
      </w:tr>
      <w:tr w:rsidR="00C65BCA" w:rsidRPr="00222DBF" w:rsidTr="005B1E12">
        <w:tc>
          <w:tcPr>
            <w:tcW w:w="8897" w:type="dxa"/>
          </w:tcPr>
          <w:p w:rsidR="00C65BCA" w:rsidRPr="00222DBF" w:rsidRDefault="00C65BCA" w:rsidP="005B1E12">
            <w:pPr>
              <w:shd w:val="clear" w:color="auto" w:fill="F5F5F5"/>
              <w:spacing w:after="120"/>
              <w:textAlignment w:val="top"/>
              <w:rPr>
                <w:rFonts w:ascii="Times New Roman" w:eastAsia="Times New Roman" w:hAnsi="Times New Roman"/>
                <w:b/>
                <w:lang w:val="en-US"/>
              </w:rPr>
            </w:pPr>
            <w:r w:rsidRPr="00222DBF">
              <w:rPr>
                <w:rFonts w:ascii="Times New Roman" w:eastAsia="Times New Roman" w:hAnsi="Times New Roman"/>
                <w:b/>
                <w:lang w:val="en-US"/>
              </w:rPr>
              <w:t>Strengths or success</w:t>
            </w:r>
          </w:p>
        </w:tc>
      </w:tr>
      <w:tr w:rsidR="00C65BCA" w:rsidRPr="000B341B" w:rsidTr="005B1E12">
        <w:tc>
          <w:tcPr>
            <w:tcW w:w="8897" w:type="dxa"/>
          </w:tcPr>
          <w:p w:rsidR="00C65BCA" w:rsidRPr="00B63275" w:rsidRDefault="00C65BCA" w:rsidP="005B1E12">
            <w:pPr>
              <w:spacing w:after="0" w:line="240" w:lineRule="auto"/>
              <w:rPr>
                <w:rFonts w:ascii="Times New Roman" w:eastAsia="Times New Roman" w:hAnsi="Times New Roman"/>
                <w:b/>
                <w:lang w:val="en-US"/>
              </w:rPr>
            </w:pPr>
            <w:r>
              <w:rPr>
                <w:lang w:val="en"/>
              </w:rPr>
              <w:t>This course is an opportunity for working adults to either improve academic performance or attend higher education. With the frequency of the course, this audience gains the confidence to overcome the difficulties inherent in having a job and a family.</w:t>
            </w:r>
          </w:p>
        </w:tc>
      </w:tr>
    </w:tbl>
    <w:p w:rsidR="00C65BCA" w:rsidRPr="00B63275" w:rsidRDefault="00C65BCA" w:rsidP="00C65BCA">
      <w:pPr>
        <w:rPr>
          <w:sz w:val="24"/>
          <w:lang w:val="en-US"/>
        </w:rPr>
      </w:pPr>
    </w:p>
    <w:p w:rsidR="00C65BCA" w:rsidRPr="00B63275" w:rsidRDefault="00C65BCA" w:rsidP="00C65BCA">
      <w:pPr>
        <w:rPr>
          <w:sz w:val="24"/>
          <w:lang w:val="en-US"/>
        </w:rPr>
      </w:pPr>
    </w:p>
    <w:p w:rsidR="00C65BCA" w:rsidRPr="00B63275" w:rsidRDefault="00C65BCA" w:rsidP="00C65BCA">
      <w:pPr>
        <w:rPr>
          <w:rFonts w:ascii="Times New Roman" w:hAnsi="Times New Roman"/>
          <w:i/>
          <w:sz w:val="20"/>
          <w:szCs w:val="20"/>
          <w:lang w:val="en-US"/>
        </w:rPr>
      </w:pPr>
    </w:p>
    <w:p w:rsidR="00C65BCA" w:rsidRPr="003C6B84" w:rsidRDefault="00C65BCA" w:rsidP="00C65BCA">
      <w:pPr>
        <w:spacing w:line="240" w:lineRule="auto"/>
        <w:rPr>
          <w:rFonts w:ascii="Times New Roman" w:hAnsi="Times New Roman"/>
          <w:i/>
          <w:lang w:val="en-US"/>
        </w:rPr>
      </w:pPr>
    </w:p>
    <w:p w:rsidR="00C65BCA" w:rsidRPr="003C6B84" w:rsidRDefault="00C65BCA" w:rsidP="00C65BCA">
      <w:pPr>
        <w:spacing w:line="240" w:lineRule="auto"/>
        <w:rPr>
          <w:rFonts w:ascii="Times New Roman" w:hAnsi="Times New Roman"/>
          <w:b/>
          <w:lang w:val="en-US"/>
        </w:rPr>
      </w:pPr>
    </w:p>
    <w:p w:rsidR="00C65BCA" w:rsidRPr="003C6B84" w:rsidRDefault="00C65BCA" w:rsidP="00C65BCA">
      <w:pPr>
        <w:spacing w:line="240" w:lineRule="auto"/>
        <w:rPr>
          <w:rFonts w:ascii="Times New Roman" w:hAnsi="Times New Roman"/>
          <w:lang w:val="en-US"/>
        </w:rPr>
      </w:pPr>
    </w:p>
    <w:p w:rsidR="00C65BCA" w:rsidRPr="003C6B84" w:rsidRDefault="00C65BCA" w:rsidP="00C65BCA">
      <w:pPr>
        <w:spacing w:line="240" w:lineRule="auto"/>
        <w:rPr>
          <w:rFonts w:ascii="Times New Roman" w:eastAsia="Times New Roman" w:hAnsi="Times New Roman"/>
          <w:i/>
          <w:lang w:val="en-US"/>
        </w:rPr>
      </w:pPr>
    </w:p>
    <w:p w:rsidR="00C65BCA" w:rsidRPr="003C6B84" w:rsidRDefault="00C65BCA" w:rsidP="00C65BCA">
      <w:pPr>
        <w:spacing w:line="240" w:lineRule="auto"/>
        <w:rPr>
          <w:rFonts w:ascii="Times New Roman" w:eastAsia="Times New Roman" w:hAnsi="Times New Roman"/>
          <w:i/>
          <w:lang w:val="en-US"/>
        </w:rPr>
      </w:pPr>
    </w:p>
    <w:p w:rsidR="00C65BCA" w:rsidRPr="003C6B84" w:rsidRDefault="00C65BCA" w:rsidP="00C65BCA">
      <w:pPr>
        <w:spacing w:line="240" w:lineRule="auto"/>
        <w:rPr>
          <w:rFonts w:ascii="Times New Roman" w:hAnsi="Times New Roman"/>
          <w:i/>
          <w:lang w:val="en-US"/>
        </w:rPr>
      </w:pPr>
    </w:p>
    <w:p w:rsidR="00C65BCA" w:rsidRPr="003C6B84" w:rsidRDefault="00C65BCA" w:rsidP="00C65BCA">
      <w:pPr>
        <w:spacing w:after="120" w:line="240" w:lineRule="auto"/>
        <w:rPr>
          <w:rFonts w:ascii="Times New Roman" w:eastAsia="Times New Roman" w:hAnsi="Times New Roman"/>
          <w:lang w:val="en-US"/>
        </w:rPr>
      </w:pPr>
    </w:p>
    <w:p w:rsidR="00C65BCA" w:rsidRPr="003C6B84" w:rsidRDefault="00C65BCA" w:rsidP="00C65BCA">
      <w:pPr>
        <w:spacing w:line="240" w:lineRule="auto"/>
        <w:rPr>
          <w:rFonts w:ascii="Times New Roman" w:hAnsi="Times New Roman"/>
          <w:i/>
          <w:lang w:val="en-US"/>
        </w:rPr>
      </w:pPr>
    </w:p>
    <w:p w:rsidR="00C65BCA" w:rsidRPr="00DC487F" w:rsidRDefault="00C65BCA" w:rsidP="00C65BCA">
      <w:pPr>
        <w:rPr>
          <w:sz w:val="24"/>
          <w:lang w:val="en-US"/>
        </w:rPr>
      </w:pPr>
    </w:p>
    <w:p w:rsidR="00C65BCA" w:rsidRPr="00DC487F" w:rsidRDefault="00C65BCA" w:rsidP="00C65BCA">
      <w:pPr>
        <w:rPr>
          <w:sz w:val="24"/>
          <w:lang w:val="en-US"/>
        </w:rPr>
      </w:pPr>
    </w:p>
    <w:p w:rsidR="00C65BCA" w:rsidRPr="008D2573" w:rsidRDefault="00C65BCA" w:rsidP="00C65BCA">
      <w:pPr>
        <w:rPr>
          <w:rFonts w:ascii="Times New Roman" w:hAnsi="Times New Roman"/>
          <w:i/>
          <w:sz w:val="20"/>
          <w:szCs w:val="20"/>
          <w:lang w:val="en-GB"/>
        </w:rPr>
      </w:pPr>
    </w:p>
    <w:p w:rsidR="00C65BCA" w:rsidRPr="008F4FD9" w:rsidRDefault="00C65BCA" w:rsidP="00C65BCA">
      <w:pPr>
        <w:rPr>
          <w:rFonts w:ascii="Times New Roman" w:eastAsia="Times New Roman" w:hAnsi="Times New Roman"/>
          <w:i/>
          <w:lang w:val="en-GB"/>
        </w:rPr>
      </w:pPr>
    </w:p>
    <w:p w:rsidR="00C65BCA" w:rsidRPr="00486793" w:rsidRDefault="00C65BCA" w:rsidP="00C65BCA">
      <w:pPr>
        <w:rPr>
          <w:rFonts w:ascii="Times New Roman" w:hAnsi="Times New Roman"/>
          <w:i/>
          <w:lang w:val="en-US"/>
        </w:rPr>
      </w:pPr>
    </w:p>
    <w:p w:rsidR="00C65BCA" w:rsidRPr="00486793" w:rsidRDefault="00C65BCA" w:rsidP="00C65BCA">
      <w:pPr>
        <w:spacing w:after="120"/>
        <w:rPr>
          <w:rFonts w:ascii="Times New Roman" w:eastAsia="Times New Roman" w:hAnsi="Times New Roman"/>
          <w:lang w:val="en-US"/>
        </w:rPr>
      </w:pPr>
    </w:p>
    <w:p w:rsidR="00C65BCA" w:rsidRPr="00486793" w:rsidRDefault="00C65BCA" w:rsidP="00C65BCA">
      <w:pPr>
        <w:rPr>
          <w:rFonts w:ascii="Times New Roman" w:hAnsi="Times New Roman"/>
          <w:i/>
          <w:lang w:val="en-US"/>
        </w:rPr>
      </w:pPr>
    </w:p>
    <w:p w:rsidR="00C65BCA" w:rsidRPr="00581841" w:rsidRDefault="00C65BCA" w:rsidP="00C65BCA">
      <w:pPr>
        <w:rPr>
          <w:rFonts w:ascii="Times New Roman" w:hAnsi="Times New Roman"/>
          <w:i/>
          <w:lang w:val="en-US"/>
        </w:rPr>
      </w:pPr>
    </w:p>
    <w:p w:rsidR="00F44E6C" w:rsidRPr="00C65BCA" w:rsidRDefault="00F44E6C">
      <w:pPr>
        <w:rPr>
          <w:lang w:val="en-US"/>
        </w:rPr>
      </w:pPr>
    </w:p>
    <w:sectPr w:rsidR="00F44E6C" w:rsidRPr="00C65BCA" w:rsidSect="00C05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ppi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CA"/>
    <w:rsid w:val="002D158E"/>
    <w:rsid w:val="00C65BCA"/>
    <w:rsid w:val="00F44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CA"/>
    <w:pPr>
      <w:spacing w:after="160" w:line="259" w:lineRule="auto"/>
    </w:pPr>
    <w:rPr>
      <w:rFonts w:ascii="Calibri" w:eastAsia="Calibri" w:hAnsi="Calibri" w:cs="Times New Roman"/>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5BCA"/>
    <w:pPr>
      <w:spacing w:after="0" w:line="240" w:lineRule="auto"/>
    </w:pPr>
    <w:rPr>
      <w:rFonts w:ascii="Calibri" w:eastAsia="Calibri" w:hAnsi="Calibri" w:cs="Times New Roman"/>
      <w:sz w:val="20"/>
      <w:szCs w:val="20"/>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C65BCA"/>
  </w:style>
  <w:style w:type="character" w:styleId="Hipervnculo">
    <w:name w:val="Hyperlink"/>
    <w:uiPriority w:val="99"/>
    <w:unhideWhenUsed/>
    <w:rsid w:val="00C65B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CA"/>
    <w:pPr>
      <w:spacing w:after="160" w:line="259" w:lineRule="auto"/>
    </w:pPr>
    <w:rPr>
      <w:rFonts w:ascii="Calibri" w:eastAsia="Calibri" w:hAnsi="Calibri" w:cs="Times New Roman"/>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5BCA"/>
    <w:pPr>
      <w:spacing w:after="0" w:line="240" w:lineRule="auto"/>
    </w:pPr>
    <w:rPr>
      <w:rFonts w:ascii="Calibri" w:eastAsia="Calibri" w:hAnsi="Calibri" w:cs="Times New Roman"/>
      <w:sz w:val="20"/>
      <w:szCs w:val="20"/>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C65BCA"/>
  </w:style>
  <w:style w:type="character" w:styleId="Hipervnculo">
    <w:name w:val="Hyperlink"/>
    <w:uiPriority w:val="99"/>
    <w:unhideWhenUsed/>
    <w:rsid w:val="00C65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ozesdafolgosa.wixsite.com/jorn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3053</Words>
  <Characters>17404</Characters>
  <Application>Microsoft Office Word</Application>
  <DocSecurity>0</DocSecurity>
  <Lines>145</Lines>
  <Paragraphs>40</Paragraphs>
  <ScaleCrop>false</ScaleCrop>
  <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2018-01-30T16:58:00Z</dcterms:created>
  <dcterms:modified xsi:type="dcterms:W3CDTF">2018-01-31T23:34:00Z</dcterms:modified>
</cp:coreProperties>
</file>